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7F76" w14:textId="77777777" w:rsidR="00D3664A" w:rsidRDefault="00AB6253" w:rsidP="008D437F">
      <w:pPr>
        <w:pStyle w:val="AGTTitleEnd"/>
      </w:pPr>
      <w:r w:rsidRPr="009064AE">
        <w:t>SECTION</w:t>
      </w:r>
      <w:r w:rsidR="00F20CE1">
        <w:t xml:space="preserve"> </w:t>
      </w:r>
      <w:r w:rsidR="00832DA3">
        <w:t>10</w:t>
      </w:r>
      <w:r w:rsidR="00963BD7">
        <w:t xml:space="preserve"> </w:t>
      </w:r>
      <w:r w:rsidR="00832DA3">
        <w:t>22</w:t>
      </w:r>
      <w:r w:rsidR="00963BD7">
        <w:t xml:space="preserve"> </w:t>
      </w:r>
      <w:r w:rsidR="00832DA3">
        <w:t>19</w:t>
      </w:r>
    </w:p>
    <w:p w14:paraId="36CC8126" w14:textId="77777777" w:rsidR="00D3664A" w:rsidRPr="00C32C09" w:rsidRDefault="00832DA3" w:rsidP="008D437F">
      <w:pPr>
        <w:pStyle w:val="AGTTitleEnd"/>
      </w:pPr>
      <w:r>
        <w:t>Demo</w:t>
      </w:r>
      <w:r w:rsidR="0060433E">
        <w:t>u</w:t>
      </w:r>
      <w:r>
        <w:t>ntable</w:t>
      </w:r>
      <w:r w:rsidR="00963BD7">
        <w:t xml:space="preserve"> </w:t>
      </w:r>
      <w:r>
        <w:t>Wall system</w:t>
      </w:r>
      <w:r w:rsidR="00963BD7">
        <w:t>s</w:t>
      </w:r>
    </w:p>
    <w:p w14:paraId="5E8359E2" w14:textId="77777777" w:rsidR="00C05BB7" w:rsidRPr="00410BA8" w:rsidRDefault="00C05BB7" w:rsidP="004F6DE3">
      <w:pPr>
        <w:pStyle w:val="AGTGuides"/>
      </w:pPr>
      <w:r w:rsidRPr="00410BA8">
        <w:t xml:space="preserve">[Specifier Notes] – This document uses hidden text to </w:t>
      </w:r>
      <w:r>
        <w:t xml:space="preserve">guide the </w:t>
      </w:r>
      <w:r w:rsidRPr="00410BA8">
        <w:t xml:space="preserve">specifier </w:t>
      </w:r>
      <w:r>
        <w:t>through</w:t>
      </w:r>
      <w:r w:rsidRPr="00410BA8">
        <w:t xml:space="preserve"> </w:t>
      </w:r>
      <w:r>
        <w:t xml:space="preserve">various options while editing </w:t>
      </w:r>
      <w:r w:rsidRPr="00410BA8">
        <w:t>the document.  Hidden text may be turned on by</w:t>
      </w:r>
      <w:r>
        <w:t xml:space="preserve"> quickly by</w:t>
      </w:r>
      <w:r w:rsidRPr="00410BA8">
        <w:t xml:space="preserve"> clicking on the “Show/Hide” symbol “¶” in the ribbon</w:t>
      </w:r>
      <w:r>
        <w:t>;</w:t>
      </w:r>
      <w:r w:rsidRPr="00410BA8">
        <w:t xml:space="preserve"> </w:t>
      </w:r>
      <w:r>
        <w:t xml:space="preserve">by going to </w:t>
      </w:r>
      <w:r w:rsidRPr="00410BA8">
        <w:t>“File”</w:t>
      </w:r>
      <w:r>
        <w:t xml:space="preserve"> above the ribbon at the top left, then to </w:t>
      </w:r>
      <w:r w:rsidRPr="00410BA8">
        <w:t>“Options”</w:t>
      </w:r>
      <w:r>
        <w:t xml:space="preserve"> at the very lower left, then to </w:t>
      </w:r>
      <w:r w:rsidRPr="00410BA8">
        <w:t>“Display” on the left side of the menu</w:t>
      </w:r>
      <w:r>
        <w:t xml:space="preserve"> pop-up</w:t>
      </w:r>
      <w:r w:rsidRPr="00410BA8">
        <w:t xml:space="preserve">, </w:t>
      </w:r>
      <w:r>
        <w:t xml:space="preserve">and </w:t>
      </w:r>
      <w:r w:rsidRPr="00410BA8">
        <w:t>then check the box next to “Hidden Text.”</w:t>
      </w:r>
    </w:p>
    <w:p w14:paraId="701C0D16" w14:textId="77777777" w:rsidR="00C05BB7" w:rsidRPr="002D0D82" w:rsidRDefault="00C05BB7" w:rsidP="004F6DE3">
      <w:pPr>
        <w:pStyle w:val="AGTGuides"/>
      </w:pPr>
      <w:r w:rsidRPr="002D0D82">
        <w:t>Please delete this note before printing.</w:t>
      </w:r>
    </w:p>
    <w:p w14:paraId="7F2F0AF6" w14:textId="77777777" w:rsidR="00963BD7" w:rsidRPr="007D16C8" w:rsidRDefault="002450B8" w:rsidP="00C05BB7">
      <w:pPr>
        <w:pStyle w:val="AGTSectFormat1-Part"/>
        <w:numPr>
          <w:ilvl w:val="0"/>
          <w:numId w:val="0"/>
        </w:numPr>
      </w:pPr>
      <w:r>
        <w:t xml:space="preserve">part 1 </w:t>
      </w:r>
      <w:r w:rsidR="00963BD7" w:rsidRPr="007D16C8">
        <w:t>GENERAL</w:t>
      </w:r>
    </w:p>
    <w:p w14:paraId="4AC476E1" w14:textId="77777777" w:rsidR="00963BD7" w:rsidRDefault="00963BD7" w:rsidP="00355E78">
      <w:pPr>
        <w:pStyle w:val="AGTSectFormat2-Article"/>
      </w:pPr>
      <w:r>
        <w:t>Related Sections</w:t>
      </w:r>
    </w:p>
    <w:p w14:paraId="6E1164C9" w14:textId="77777777" w:rsidR="00963BD7" w:rsidRPr="003D2A81" w:rsidRDefault="00963BD7" w:rsidP="004F6DE3">
      <w:pPr>
        <w:pStyle w:val="AGTGuides"/>
      </w:pPr>
      <w:r>
        <w:t>[Specifier Notes]</w:t>
      </w:r>
      <w:r w:rsidRPr="003D2A81">
        <w:t xml:space="preserve">: Remove </w:t>
      </w:r>
      <w:r>
        <w:t>sections not required under project scope of work.</w:t>
      </w:r>
    </w:p>
    <w:p w14:paraId="2C546510" w14:textId="77777777" w:rsidR="00963BD7" w:rsidRPr="00F30277" w:rsidRDefault="00963BD7" w:rsidP="007978A2">
      <w:pPr>
        <w:pStyle w:val="AGTSectFormat3-Paragraph"/>
      </w:pPr>
      <w:r w:rsidRPr="00F30277">
        <w:t xml:space="preserve">Section </w:t>
      </w:r>
      <w:r w:rsidR="00F55968">
        <w:t>01 35 18</w:t>
      </w:r>
      <w:r>
        <w:t xml:space="preserve"> – </w:t>
      </w:r>
      <w:r w:rsidR="00F55968">
        <w:t>LEED Requirements and Procedures</w:t>
      </w:r>
      <w:r>
        <w:t>.</w:t>
      </w:r>
    </w:p>
    <w:p w14:paraId="3CB5DBF9" w14:textId="77777777" w:rsidR="00963BD7" w:rsidRDefault="00963BD7" w:rsidP="007978A2">
      <w:pPr>
        <w:pStyle w:val="AGTSectFormat3-Paragraph"/>
      </w:pPr>
      <w:r w:rsidRPr="00F30277">
        <w:t xml:space="preserve">Section </w:t>
      </w:r>
      <w:r w:rsidR="00FB195F">
        <w:t>05</w:t>
      </w:r>
      <w:r>
        <w:t xml:space="preserve"> </w:t>
      </w:r>
      <w:r w:rsidR="00FB195F">
        <w:t>50</w:t>
      </w:r>
      <w:r>
        <w:t xml:space="preserve"> 00 – </w:t>
      </w:r>
      <w:r w:rsidR="00FB195F">
        <w:t>Metal Fabrication</w:t>
      </w:r>
      <w:r>
        <w:t>.</w:t>
      </w:r>
    </w:p>
    <w:p w14:paraId="27C4AC09" w14:textId="77777777" w:rsidR="00963BD7" w:rsidRDefault="00963BD7" w:rsidP="007978A2">
      <w:pPr>
        <w:pStyle w:val="AGTSectFormat3-Paragraph"/>
      </w:pPr>
      <w:r>
        <w:t xml:space="preserve">Section </w:t>
      </w:r>
      <w:r w:rsidR="00FB195F">
        <w:t>06</w:t>
      </w:r>
      <w:r>
        <w:t xml:space="preserve"> </w:t>
      </w:r>
      <w:r w:rsidR="00FB195F">
        <w:t>10</w:t>
      </w:r>
      <w:r>
        <w:t xml:space="preserve"> </w:t>
      </w:r>
      <w:r w:rsidR="00FB195F">
        <w:t>53</w:t>
      </w:r>
      <w:r>
        <w:t xml:space="preserve"> – </w:t>
      </w:r>
      <w:r w:rsidR="00FB195F">
        <w:t>Miscellaneous Rough Carpentry – for concealed blocking</w:t>
      </w:r>
      <w:r>
        <w:t>.</w:t>
      </w:r>
    </w:p>
    <w:p w14:paraId="3F08A12C" w14:textId="77777777" w:rsidR="00FB195F" w:rsidRDefault="00FB195F" w:rsidP="007978A2">
      <w:pPr>
        <w:pStyle w:val="AGTSectFormat3-Paragraph"/>
      </w:pPr>
      <w:r>
        <w:t>Section 08</w:t>
      </w:r>
      <w:r w:rsidR="00A6532B">
        <w:t xml:space="preserve"> 71 10 – Door Hardware</w:t>
      </w:r>
    </w:p>
    <w:p w14:paraId="491BEEE6" w14:textId="77777777" w:rsidR="00A6532B" w:rsidRDefault="00A6532B" w:rsidP="007978A2">
      <w:pPr>
        <w:pStyle w:val="AGTSectFormat3-Paragraph"/>
      </w:pPr>
      <w:r>
        <w:t>Section 08 80 50 – Glazing</w:t>
      </w:r>
    </w:p>
    <w:p w14:paraId="4FA8C632" w14:textId="77777777" w:rsidR="00A6532B" w:rsidRDefault="00A6532B" w:rsidP="007978A2">
      <w:pPr>
        <w:pStyle w:val="AGTSectFormat3-Paragraph"/>
      </w:pPr>
      <w:r>
        <w:t>Section 09 22 00 – Support for Gypsum Board Systems</w:t>
      </w:r>
    </w:p>
    <w:p w14:paraId="18C8416F" w14:textId="77777777" w:rsidR="00A6532B" w:rsidRDefault="007C5026" w:rsidP="007978A2">
      <w:pPr>
        <w:pStyle w:val="AGTSectFormat3-Paragraph"/>
      </w:pPr>
      <w:r>
        <w:t>Section 09 60 00 – Flooring</w:t>
      </w:r>
    </w:p>
    <w:p w14:paraId="55830DEC" w14:textId="77777777" w:rsidR="007C5026" w:rsidRDefault="007C5026" w:rsidP="007978A2">
      <w:pPr>
        <w:pStyle w:val="AGTSectFormat3-Paragraph"/>
      </w:pPr>
      <w:r>
        <w:t>Section 09 80 00 – Acoustical Treatment</w:t>
      </w:r>
    </w:p>
    <w:p w14:paraId="1FBA0555" w14:textId="77777777" w:rsidR="000A5052" w:rsidRDefault="007C5026" w:rsidP="00355E78">
      <w:pPr>
        <w:pStyle w:val="AGTSectFormat2-Article"/>
      </w:pPr>
      <w:r>
        <w:t>Pre-Installation conference</w:t>
      </w:r>
    </w:p>
    <w:p w14:paraId="3E6B4540" w14:textId="77777777" w:rsidR="000A5052" w:rsidRPr="00861A24" w:rsidRDefault="000A5052" w:rsidP="007978A2">
      <w:pPr>
        <w:pStyle w:val="AGTSectFormat3-Paragraph"/>
      </w:pPr>
      <w:r w:rsidRPr="00861A24">
        <w:t>Coordinate</w:t>
      </w:r>
      <w:r w:rsidR="00D921E7">
        <w:t xml:space="preserve"> conference at project site in accordance with Division 01 Section “Project Management and Coordination.</w:t>
      </w:r>
      <w:r w:rsidR="0009733A">
        <w:t>”</w:t>
      </w:r>
    </w:p>
    <w:p w14:paraId="344C8B02" w14:textId="77777777" w:rsidR="000A5052" w:rsidRDefault="0009733A" w:rsidP="00355E78">
      <w:pPr>
        <w:pStyle w:val="AGTSectFormat2-Article"/>
      </w:pPr>
      <w:r>
        <w:t>Action</w:t>
      </w:r>
      <w:r w:rsidR="000A5052">
        <w:t xml:space="preserve"> </w:t>
      </w:r>
      <w:r w:rsidR="000A5052" w:rsidRPr="009064AE">
        <w:t>S</w:t>
      </w:r>
      <w:r w:rsidR="000A5052">
        <w:t>ubmittals</w:t>
      </w:r>
    </w:p>
    <w:p w14:paraId="777D8EA2" w14:textId="77777777" w:rsidR="000A5052" w:rsidRDefault="00360F60" w:rsidP="007978A2">
      <w:pPr>
        <w:pStyle w:val="AGTSectFormat3-Paragraph"/>
      </w:pPr>
      <w:r>
        <w:t>Product Data Sheet: For each ty</w:t>
      </w:r>
      <w:r w:rsidR="00EE47C6">
        <w:t>pe of product, including door schedule. Copies of MSDS – Material Safety Data Sheets to be provided upon request</w:t>
      </w:r>
      <w:r w:rsidR="000A5052" w:rsidRPr="009064AE">
        <w:t>.</w:t>
      </w:r>
    </w:p>
    <w:p w14:paraId="26D5E4EC" w14:textId="77777777" w:rsidR="00404390" w:rsidRPr="00404390" w:rsidRDefault="00404390" w:rsidP="007978A2">
      <w:pPr>
        <w:pStyle w:val="AGTSectFormat3-Paragraph"/>
      </w:pPr>
      <w:r w:rsidRPr="00404390">
        <w:t>Shop Drawings: For Demountable and/or Movable Glass</w:t>
      </w:r>
      <w:r w:rsidR="009C5812">
        <w:t xml:space="preserve"> </w:t>
      </w:r>
      <w:r w:rsidRPr="00404390">
        <w:t>Partitions.</w:t>
      </w:r>
    </w:p>
    <w:p w14:paraId="76BC062D" w14:textId="77777777" w:rsidR="00404390" w:rsidRPr="00404390" w:rsidRDefault="00404390" w:rsidP="00247936">
      <w:pPr>
        <w:pStyle w:val="AGTSectFormat4-SubPara"/>
        <w:rPr>
          <w:rFonts w:eastAsiaTheme="minorHAnsi"/>
        </w:rPr>
      </w:pPr>
      <w:r w:rsidRPr="00404390">
        <w:rPr>
          <w:rFonts w:eastAsiaTheme="minorHAnsi"/>
        </w:rPr>
        <w:t xml:space="preserve"> Include plans, sections, elevations, details and</w:t>
      </w:r>
      <w:r w:rsidR="009C5812">
        <w:rPr>
          <w:rFonts w:eastAsiaTheme="minorHAnsi"/>
        </w:rPr>
        <w:t xml:space="preserve"> </w:t>
      </w:r>
      <w:r w:rsidRPr="00404390">
        <w:rPr>
          <w:rFonts w:eastAsiaTheme="minorHAnsi"/>
        </w:rPr>
        <w:t>attachments to other work.</w:t>
      </w:r>
    </w:p>
    <w:p w14:paraId="2645E163" w14:textId="77777777" w:rsidR="00404390" w:rsidRPr="00404390" w:rsidRDefault="00404390" w:rsidP="00247936">
      <w:pPr>
        <w:pStyle w:val="AGTSectFormat4-SubPara"/>
        <w:rPr>
          <w:rFonts w:eastAsiaTheme="minorHAnsi"/>
        </w:rPr>
      </w:pPr>
      <w:r w:rsidRPr="00404390">
        <w:rPr>
          <w:rFonts w:eastAsiaTheme="minorHAnsi"/>
        </w:rPr>
        <w:t xml:space="preserve"> Indicate materials, methods of construction, attachment or anchorage details, erection</w:t>
      </w:r>
      <w:r w:rsidR="00A51022">
        <w:rPr>
          <w:rFonts w:eastAsiaTheme="minorHAnsi"/>
        </w:rPr>
        <w:t xml:space="preserve"> </w:t>
      </w:r>
      <w:r w:rsidRPr="00404390">
        <w:rPr>
          <w:rFonts w:eastAsiaTheme="minorHAnsi"/>
        </w:rPr>
        <w:t>diagrams of pre-assembled components, connections,</w:t>
      </w:r>
      <w:r w:rsidR="00A51022">
        <w:rPr>
          <w:rFonts w:eastAsiaTheme="minorHAnsi"/>
        </w:rPr>
        <w:t xml:space="preserve"> </w:t>
      </w:r>
      <w:r w:rsidRPr="00404390">
        <w:rPr>
          <w:rFonts w:eastAsiaTheme="minorHAnsi"/>
        </w:rPr>
        <w:t>explanatory notes and other</w:t>
      </w:r>
      <w:r w:rsidR="00A51022">
        <w:rPr>
          <w:rFonts w:eastAsiaTheme="minorHAnsi"/>
        </w:rPr>
        <w:t xml:space="preserve"> </w:t>
      </w:r>
      <w:r w:rsidRPr="00404390">
        <w:rPr>
          <w:rFonts w:eastAsiaTheme="minorHAnsi"/>
        </w:rPr>
        <w:t>information necessary for completion of work.  Cross reference to design drawings and</w:t>
      </w:r>
      <w:r w:rsidR="00A51022">
        <w:rPr>
          <w:rFonts w:eastAsiaTheme="minorHAnsi"/>
        </w:rPr>
        <w:t xml:space="preserve"> </w:t>
      </w:r>
      <w:r w:rsidRPr="00404390">
        <w:rPr>
          <w:rFonts w:eastAsiaTheme="minorHAnsi"/>
        </w:rPr>
        <w:t>specifications.</w:t>
      </w:r>
    </w:p>
    <w:p w14:paraId="61E46250" w14:textId="77777777" w:rsidR="00404390" w:rsidRPr="00404390" w:rsidRDefault="00404390" w:rsidP="00247936">
      <w:pPr>
        <w:pStyle w:val="AGTSectFormat4-SubPara"/>
        <w:rPr>
          <w:rFonts w:eastAsiaTheme="minorHAnsi"/>
        </w:rPr>
      </w:pPr>
      <w:r w:rsidRPr="00404390">
        <w:rPr>
          <w:rFonts w:eastAsiaTheme="minorHAnsi"/>
        </w:rPr>
        <w:t xml:space="preserve"> Lead Time:  Provide the lead time duration from</w:t>
      </w:r>
      <w:r w:rsidR="00A51022">
        <w:rPr>
          <w:rFonts w:eastAsiaTheme="minorHAnsi"/>
        </w:rPr>
        <w:t xml:space="preserve"> </w:t>
      </w:r>
      <w:r w:rsidRPr="00404390">
        <w:rPr>
          <w:rFonts w:eastAsiaTheme="minorHAnsi"/>
        </w:rPr>
        <w:t>the date of shop drawing approval to the</w:t>
      </w:r>
      <w:r w:rsidR="00BA3740">
        <w:rPr>
          <w:rFonts w:eastAsiaTheme="minorHAnsi"/>
        </w:rPr>
        <w:t xml:space="preserve"> </w:t>
      </w:r>
      <w:r w:rsidRPr="00404390">
        <w:rPr>
          <w:rFonts w:eastAsiaTheme="minorHAnsi"/>
        </w:rPr>
        <w:t>date of product shipment.</w:t>
      </w:r>
    </w:p>
    <w:p w14:paraId="119C7E9E" w14:textId="77777777" w:rsidR="00404390" w:rsidRPr="00404390" w:rsidRDefault="00404390" w:rsidP="00247936">
      <w:pPr>
        <w:pStyle w:val="AGTSectFormat4-SubPara"/>
        <w:rPr>
          <w:rFonts w:eastAsiaTheme="minorHAnsi"/>
        </w:rPr>
      </w:pPr>
      <w:r w:rsidRPr="00404390">
        <w:rPr>
          <w:rFonts w:eastAsiaTheme="minorHAnsi"/>
        </w:rPr>
        <w:t xml:space="preserve"> Do not commence manufacturing or order materials</w:t>
      </w:r>
      <w:r w:rsidR="00A51022">
        <w:rPr>
          <w:rFonts w:eastAsiaTheme="minorHAnsi"/>
        </w:rPr>
        <w:t xml:space="preserve"> </w:t>
      </w:r>
      <w:r w:rsidRPr="00404390">
        <w:rPr>
          <w:rFonts w:eastAsiaTheme="minorHAnsi"/>
        </w:rPr>
        <w:t>before shop drawings are reviewed and</w:t>
      </w:r>
      <w:r w:rsidR="00BA3740">
        <w:rPr>
          <w:rFonts w:eastAsiaTheme="minorHAnsi"/>
        </w:rPr>
        <w:t xml:space="preserve"> </w:t>
      </w:r>
      <w:r w:rsidRPr="00404390">
        <w:rPr>
          <w:rFonts w:eastAsiaTheme="minorHAnsi"/>
        </w:rPr>
        <w:t>accepted by professional of record.</w:t>
      </w:r>
    </w:p>
    <w:p w14:paraId="3BB227EC" w14:textId="77777777" w:rsidR="00404390" w:rsidRPr="00404390" w:rsidRDefault="00404390" w:rsidP="007978A2">
      <w:pPr>
        <w:pStyle w:val="AGTSectFormat3-Paragraph"/>
      </w:pPr>
      <w:r w:rsidRPr="00404390">
        <w:lastRenderedPageBreak/>
        <w:t>Samples for Verification: For each type of the following:</w:t>
      </w:r>
    </w:p>
    <w:p w14:paraId="3CB26F3D" w14:textId="77777777" w:rsidR="00404390" w:rsidRPr="00404390" w:rsidRDefault="00404390" w:rsidP="00247936">
      <w:pPr>
        <w:pStyle w:val="AGTSectFormat4-SubPara"/>
        <w:rPr>
          <w:rFonts w:eastAsiaTheme="minorHAnsi"/>
        </w:rPr>
      </w:pPr>
      <w:r w:rsidRPr="00404390">
        <w:rPr>
          <w:rFonts w:eastAsiaTheme="minorHAnsi"/>
        </w:rPr>
        <w:t xml:space="preserve"> Linear Trim: </w:t>
      </w:r>
      <w:r w:rsidR="008246A8">
        <w:rPr>
          <w:rFonts w:eastAsiaTheme="minorHAnsi"/>
        </w:rPr>
        <w:t>6</w:t>
      </w:r>
      <w:r w:rsidRPr="00404390">
        <w:rPr>
          <w:rFonts w:eastAsiaTheme="minorHAnsi"/>
        </w:rPr>
        <w:t>” long Samples.</w:t>
      </w:r>
    </w:p>
    <w:p w14:paraId="24623D38" w14:textId="77777777" w:rsidR="00CB0C7E" w:rsidRDefault="00B93B7F" w:rsidP="00247936">
      <w:pPr>
        <w:pStyle w:val="AGTSectFormat4-SubPara"/>
      </w:pPr>
      <w:r>
        <w:rPr>
          <w:rFonts w:eastAsiaTheme="minorHAnsi"/>
        </w:rPr>
        <w:t xml:space="preserve"> </w:t>
      </w:r>
      <w:r w:rsidR="00CB0C7E">
        <w:t xml:space="preserve">Finish Samples no less than </w:t>
      </w:r>
      <w:r w:rsidR="00065F9B">
        <w:t>3”</w:t>
      </w:r>
      <w:r w:rsidR="00CB0C7E">
        <w:t>.</w:t>
      </w:r>
    </w:p>
    <w:p w14:paraId="67D360D0" w14:textId="77777777" w:rsidR="00CB0C7E" w:rsidRDefault="00CB0C7E" w:rsidP="00247936">
      <w:pPr>
        <w:pStyle w:val="AGTSectFormat4-SubPara"/>
      </w:pPr>
      <w:r>
        <w:t xml:space="preserve"> Glazing </w:t>
      </w:r>
      <w:proofErr w:type="gramStart"/>
      <w:r>
        <w:t>Samples</w:t>
      </w:r>
      <w:proofErr w:type="gramEnd"/>
      <w:r>
        <w:t xml:space="preserve"> no less than </w:t>
      </w:r>
      <w:r w:rsidR="00065F9B">
        <w:t>3</w:t>
      </w:r>
      <w:r>
        <w:t xml:space="preserve">” </w:t>
      </w:r>
    </w:p>
    <w:p w14:paraId="3335F2BD" w14:textId="77777777" w:rsidR="000A5052" w:rsidRDefault="00474F97" w:rsidP="00355E78">
      <w:pPr>
        <w:pStyle w:val="AGTSectFormat2-Article"/>
      </w:pPr>
      <w:r w:rsidRPr="00474F97">
        <w:t>INFORMATIONAL SUBMITTALS</w:t>
      </w:r>
    </w:p>
    <w:p w14:paraId="37AE1B12" w14:textId="77777777" w:rsidR="00247CF5" w:rsidRDefault="00247CF5" w:rsidP="007978A2">
      <w:pPr>
        <w:pStyle w:val="AGTSectFormat3-Paragraph"/>
      </w:pPr>
      <w:r>
        <w:t>Coordination Drawings:  Floor plans, reflected ceiling plans, and other details, drawn to scale, on which the following items are shown and coordinated with each other, using input from the installers of the items involved.</w:t>
      </w:r>
    </w:p>
    <w:p w14:paraId="2D515649" w14:textId="77777777" w:rsidR="00247CF5" w:rsidRDefault="00247CF5" w:rsidP="00247936">
      <w:pPr>
        <w:pStyle w:val="AGTSectFormat4-SubPara"/>
      </w:pPr>
      <w:r>
        <w:t>Suspended-ceiling components and dimensioned ceiling-grid layout.</w:t>
      </w:r>
    </w:p>
    <w:p w14:paraId="2467F2B5" w14:textId="77777777" w:rsidR="00247CF5" w:rsidRDefault="00247CF5" w:rsidP="00247936">
      <w:pPr>
        <w:pStyle w:val="AGTSectFormat4-SubPara"/>
      </w:pPr>
      <w:r>
        <w:t>Locations of fixed door and window mullions.</w:t>
      </w:r>
    </w:p>
    <w:p w14:paraId="42D6C878" w14:textId="77777777" w:rsidR="00247CF5" w:rsidRDefault="00247CF5" w:rsidP="00247936">
      <w:pPr>
        <w:pStyle w:val="AGTSectFormat4-SubPara"/>
      </w:pPr>
      <w:r>
        <w:t>Overhead bracing, seismic restraints, and related structural members</w:t>
      </w:r>
    </w:p>
    <w:p w14:paraId="44D57EB5" w14:textId="77777777" w:rsidR="00247CF5" w:rsidRDefault="00247CF5" w:rsidP="00247936">
      <w:pPr>
        <w:pStyle w:val="AGTSectFormat4-SubPara"/>
      </w:pPr>
      <w:r>
        <w:t>Ductwork above ceiling.</w:t>
      </w:r>
    </w:p>
    <w:p w14:paraId="4D6ABACC" w14:textId="0BBD347E" w:rsidR="00247CF5" w:rsidRDefault="00247CF5" w:rsidP="007978A2">
      <w:pPr>
        <w:pStyle w:val="AGTSectFormat3-Paragraph"/>
      </w:pPr>
      <w:r>
        <w:t xml:space="preserve">Qualification Data: </w:t>
      </w:r>
      <w:r w:rsidR="00DC3F97">
        <w:t xml:space="preserve"> </w:t>
      </w:r>
      <w:r>
        <w:t>For Installer.</w:t>
      </w:r>
    </w:p>
    <w:p w14:paraId="128D042C" w14:textId="77777777" w:rsidR="00247CF5" w:rsidRDefault="00247CF5" w:rsidP="007978A2">
      <w:pPr>
        <w:pStyle w:val="AGTSectFormat3-Paragraph"/>
      </w:pPr>
      <w:r>
        <w:t>Product Certificates:  For each type of demountable partition.</w:t>
      </w:r>
    </w:p>
    <w:p w14:paraId="46E5BA37" w14:textId="77777777" w:rsidR="000A5052" w:rsidRPr="000A3517" w:rsidRDefault="00247CF5" w:rsidP="007978A2">
      <w:pPr>
        <w:pStyle w:val="AGTSectFormat3-Paragraph"/>
      </w:pPr>
      <w:r>
        <w:t xml:space="preserve">Product Test Reports:  For each type of demountable-partition assembly, for tests performed by manufacturer and witnessed by a qualified testing </w:t>
      </w:r>
      <w:proofErr w:type="gramStart"/>
      <w:r>
        <w:t>agency.</w:t>
      </w:r>
      <w:r w:rsidR="000A5052" w:rsidRPr="000A3517">
        <w:t>.</w:t>
      </w:r>
      <w:proofErr w:type="gramEnd"/>
    </w:p>
    <w:p w14:paraId="7625AC97" w14:textId="77777777" w:rsidR="000A5052" w:rsidRDefault="007124E5" w:rsidP="00355E78">
      <w:pPr>
        <w:pStyle w:val="AGTSectFormat2-Article"/>
      </w:pPr>
      <w:r>
        <w:t>Closeout submittals</w:t>
      </w:r>
    </w:p>
    <w:p w14:paraId="1E5B0A2E" w14:textId="77777777" w:rsidR="000A5052" w:rsidRDefault="00BA5A38" w:rsidP="007978A2">
      <w:pPr>
        <w:pStyle w:val="AGTSectFormat3-Paragraph"/>
      </w:pPr>
      <w:r>
        <w:t>As-Built Shop Drawings: Accurately reflecting any and all deviations from original shops due to change orders, site conditions, product limitations, or any other approved changes after original shop drawing approvals.</w:t>
      </w:r>
    </w:p>
    <w:p w14:paraId="25A23ACA" w14:textId="77777777" w:rsidR="000A5052" w:rsidRDefault="00163074" w:rsidP="007978A2">
      <w:pPr>
        <w:pStyle w:val="AGTSectFormat3-Paragraph"/>
      </w:pPr>
      <w:r w:rsidRPr="00163074">
        <w:t>Maintenance Data:  For demountable partitions to include in maintenance manuals.</w:t>
      </w:r>
    </w:p>
    <w:p w14:paraId="5BB61413" w14:textId="77777777" w:rsidR="000A5052" w:rsidRDefault="00163074" w:rsidP="00247936">
      <w:pPr>
        <w:pStyle w:val="AGTSectFormat4-SubPara"/>
      </w:pPr>
      <w:r>
        <w:t>Finishes for exposed trim and accessories.  Include precautions for cleaning materials and methods that could be detrimental to finishes and performance.</w:t>
      </w:r>
      <w:r w:rsidR="00EA1D44">
        <w:t xml:space="preserve"> </w:t>
      </w:r>
      <w:r>
        <w:t>Seals, hardware, and other operating components.</w:t>
      </w:r>
    </w:p>
    <w:p w14:paraId="732CFBAF" w14:textId="77777777" w:rsidR="00163074" w:rsidRDefault="00EA1D44" w:rsidP="007978A2">
      <w:pPr>
        <w:pStyle w:val="AGTSectFormat3-Paragraph"/>
      </w:pPr>
      <w:r w:rsidRPr="00EA1D44">
        <w:t>Product Warranty Documentation</w:t>
      </w:r>
    </w:p>
    <w:p w14:paraId="1FC06029" w14:textId="77777777" w:rsidR="00EA1D44" w:rsidRDefault="00EA1D44" w:rsidP="00247936">
      <w:pPr>
        <w:pStyle w:val="AGTSectFormat4-SubPara"/>
      </w:pPr>
      <w:r w:rsidRPr="00EA1D44">
        <w:t>Submit manufacturer’s standard limited warranty</w:t>
      </w:r>
      <w:r>
        <w:t xml:space="preserve"> </w:t>
      </w:r>
      <w:r w:rsidRPr="00EA1D44">
        <w:t>document.</w:t>
      </w:r>
      <w:r>
        <w:t xml:space="preserve"> </w:t>
      </w:r>
      <w:r w:rsidRPr="00EA1D44">
        <w:t>Warranty period: 5year(s) from date of substantial completion.</w:t>
      </w:r>
    </w:p>
    <w:p w14:paraId="3235DAD7" w14:textId="77777777" w:rsidR="000A5052" w:rsidRDefault="00EA1D44" w:rsidP="00355E78">
      <w:pPr>
        <w:pStyle w:val="AGTSectFormat2-Article"/>
      </w:pPr>
      <w:r>
        <w:t>quality assurance</w:t>
      </w:r>
    </w:p>
    <w:p w14:paraId="57192AB1" w14:textId="57AF6C12" w:rsidR="00A67E9E" w:rsidRDefault="00A67E9E" w:rsidP="007978A2">
      <w:pPr>
        <w:pStyle w:val="AGTSectFormat3-Paragraph"/>
      </w:pPr>
      <w:r>
        <w:t xml:space="preserve">Source Limitations:  Obtain aluminum </w:t>
      </w:r>
      <w:r w:rsidR="00C33FD0">
        <w:t>panelized</w:t>
      </w:r>
      <w:r>
        <w:t xml:space="preserve"> office fronts and doors from single source from single manufacturer.</w:t>
      </w:r>
    </w:p>
    <w:p w14:paraId="7B87B82A" w14:textId="77777777" w:rsidR="00A67E9E" w:rsidRDefault="00A67E9E" w:rsidP="007978A2">
      <w:pPr>
        <w:pStyle w:val="AGTSectFormat3-Paragraph"/>
      </w:pPr>
      <w:r>
        <w:lastRenderedPageBreak/>
        <w:t xml:space="preserve">Manufacturer:  Engage a qualified and experienced manufacturer </w:t>
      </w:r>
      <w:r w:rsidR="00715DA1">
        <w:t xml:space="preserve">with </w:t>
      </w:r>
      <w:r>
        <w:t>successful experience providing interior office fronts and doors on projects of comparable size</w:t>
      </w:r>
    </w:p>
    <w:p w14:paraId="20B12ABB" w14:textId="77777777" w:rsidR="00A67E9E" w:rsidRDefault="00A67E9E" w:rsidP="007978A2">
      <w:pPr>
        <w:pStyle w:val="AGTSectFormat3-Paragraph"/>
      </w:pPr>
      <w:r>
        <w:t>Installer Qualifications:  Firm who is approved by the manufacturer for installation of the specified system.</w:t>
      </w:r>
    </w:p>
    <w:p w14:paraId="47C10AFF" w14:textId="3C11A394" w:rsidR="00A67E9E" w:rsidRDefault="00A67E9E" w:rsidP="007978A2">
      <w:pPr>
        <w:pStyle w:val="AGTSectFormat3-Paragraph"/>
      </w:pPr>
      <w:r>
        <w:t>Electrical Components, Devices, and Accessories:</w:t>
      </w:r>
      <w:r w:rsidR="00DC3F97">
        <w:t xml:space="preserve"> </w:t>
      </w:r>
      <w:r>
        <w:t xml:space="preserve"> Listed and labeled as defined in NFPA 70, Article 100, by a testing agency acceptable to authorities having jurisdiction, and marked for intended use.</w:t>
      </w:r>
    </w:p>
    <w:p w14:paraId="53CFA1EA" w14:textId="77777777" w:rsidR="00A67E9E" w:rsidRDefault="00A67E9E" w:rsidP="007978A2">
      <w:pPr>
        <w:pStyle w:val="AGTSectFormat3-Paragraph"/>
      </w:pPr>
      <w:r>
        <w:t>Reference Standards:  Except as modified by more stringent requirements of local codes, comply with requirements of the following:</w:t>
      </w:r>
    </w:p>
    <w:p w14:paraId="5F838092" w14:textId="77777777" w:rsidR="00A67E9E" w:rsidRDefault="00A67E9E" w:rsidP="00247936">
      <w:pPr>
        <w:pStyle w:val="AGTSectFormat4-SubPara"/>
      </w:pPr>
      <w:r>
        <w:t xml:space="preserve"> American Architectural Manufactures Association (AAMA)</w:t>
      </w:r>
    </w:p>
    <w:p w14:paraId="52E856D3" w14:textId="77777777" w:rsidR="00A67E9E" w:rsidRDefault="00A67E9E" w:rsidP="00707C33">
      <w:pPr>
        <w:pStyle w:val="AGTSectFormat5-SubSub"/>
      </w:pPr>
      <w:r>
        <w:t xml:space="preserve"> AAMA 611.98, Voluntary specification for anodized architectural aluminum.</w:t>
      </w:r>
    </w:p>
    <w:p w14:paraId="3657CB2C" w14:textId="77777777" w:rsidR="00903B0D" w:rsidRDefault="00A67E9E" w:rsidP="00707C33">
      <w:pPr>
        <w:pStyle w:val="AGTSectFormat5-SubSub"/>
      </w:pPr>
      <w:r>
        <w:t xml:space="preserve"> AAMA 260</w:t>
      </w:r>
      <w:r w:rsidR="00E730E3">
        <w:t>4</w:t>
      </w:r>
      <w:r>
        <w:t>.02, Voluntary specifications, performance requirements and test procedures for pigmented organic coatings on aluminum extrusions.</w:t>
      </w:r>
    </w:p>
    <w:p w14:paraId="611A2DC0" w14:textId="77777777" w:rsidR="00A67E9E" w:rsidRDefault="00903B0D" w:rsidP="004F6DE3">
      <w:pPr>
        <w:pStyle w:val="AGTGuides"/>
      </w:pPr>
      <w:r>
        <w:t>[Specifier Notes]</w:t>
      </w:r>
      <w:r w:rsidRPr="003D2A81">
        <w:t xml:space="preserve">: Remove </w:t>
      </w:r>
      <w:r>
        <w:t>section if not required under project scope of work.</w:t>
      </w:r>
    </w:p>
    <w:p w14:paraId="445A05A0" w14:textId="12AD1085" w:rsidR="00A67E9E" w:rsidRDefault="00A67E9E" w:rsidP="007978A2">
      <w:pPr>
        <w:pStyle w:val="AGTSectFormat3-Paragraph"/>
      </w:pPr>
      <w:r>
        <w:t xml:space="preserve">Mockups:  Before installing aluminum </w:t>
      </w:r>
      <w:r w:rsidR="00A735ED">
        <w:t>panelized</w:t>
      </w:r>
      <w:r>
        <w:t xml:space="preserve"> office fronts and doors, build mockups to verify selections made under sample submittals and to demonstrate aesthetic effects and set quality standards for materials and execution.</w:t>
      </w:r>
    </w:p>
    <w:p w14:paraId="4C96B406" w14:textId="77777777" w:rsidR="00A67E9E" w:rsidRDefault="00A67E9E" w:rsidP="00247936">
      <w:pPr>
        <w:pStyle w:val="AGTSectFormat4-SubPara"/>
      </w:pPr>
      <w:r>
        <w:t xml:space="preserve"> Remove mockups when directed.</w:t>
      </w:r>
    </w:p>
    <w:p w14:paraId="4C852F68" w14:textId="77777777" w:rsidR="000A5052" w:rsidRDefault="00A67E9E" w:rsidP="00247936">
      <w:pPr>
        <w:pStyle w:val="AGTSectFormat4-SubPara"/>
      </w:pPr>
      <w:r>
        <w:t xml:space="preserve"> Approved mockups may become part of the completed </w:t>
      </w:r>
      <w:r w:rsidR="005C7CF5">
        <w:t>w</w:t>
      </w:r>
      <w:r>
        <w:t xml:space="preserve">ork if undisturbed at time of </w:t>
      </w:r>
      <w:r w:rsidR="005C7CF5">
        <w:t>s</w:t>
      </w:r>
      <w:r>
        <w:t xml:space="preserve">ubstantial </w:t>
      </w:r>
      <w:r w:rsidR="005C7CF5">
        <w:t>c</w:t>
      </w:r>
      <w:r>
        <w:t>ompletion</w:t>
      </w:r>
      <w:r w:rsidR="000A5052">
        <w:t>.</w:t>
      </w:r>
    </w:p>
    <w:p w14:paraId="2C7891D5" w14:textId="77777777" w:rsidR="000A5052" w:rsidRDefault="003559E1" w:rsidP="00355E78">
      <w:pPr>
        <w:pStyle w:val="AGTSectFormat2-Article"/>
      </w:pPr>
      <w:r>
        <w:t>Field</w:t>
      </w:r>
      <w:r w:rsidR="000A5052">
        <w:t xml:space="preserve"> Conditions</w:t>
      </w:r>
    </w:p>
    <w:p w14:paraId="287F652F" w14:textId="77777777" w:rsidR="009167F1" w:rsidRDefault="009167F1" w:rsidP="007978A2">
      <w:pPr>
        <w:pStyle w:val="AGTSectFormat3-Paragraph"/>
      </w:pPr>
      <w:r>
        <w:t>Finished Spaces:  Do not deliver or install demountable partitions until finishes in spaces to receive them are complete, including suspended ceilings, floors, carpeting, and painting.</w:t>
      </w:r>
    </w:p>
    <w:p w14:paraId="3A597685" w14:textId="77777777" w:rsidR="009167F1" w:rsidRDefault="009167F1" w:rsidP="007978A2">
      <w:pPr>
        <w:pStyle w:val="AGTSectFormat3-Paragraph"/>
      </w:pPr>
      <w:r>
        <w:t>Field Measurements:  Verify demountable partition openings and storage arrangements by field measurements before fabrication and indicate measurements on Shop Drawings. Coordinate fabrication schedule with construction progress to avoid delaying the Work.</w:t>
      </w:r>
    </w:p>
    <w:p w14:paraId="152499DF" w14:textId="77777777" w:rsidR="00674DA1" w:rsidRDefault="009167F1" w:rsidP="007978A2">
      <w:pPr>
        <w:pStyle w:val="AGTSectFormat3-Paragraph"/>
      </w:pPr>
      <w:r>
        <w:t xml:space="preserve">Maximum allowable height deviation due to floor or header level:  ¼” total height variance per </w:t>
      </w:r>
      <w:r w:rsidR="0014326D">
        <w:t>1</w:t>
      </w:r>
      <w:r>
        <w:t>0 Linear Feet</w:t>
      </w:r>
      <w:r w:rsidR="000A5052">
        <w:t>.</w:t>
      </w:r>
    </w:p>
    <w:p w14:paraId="382FB36A" w14:textId="77777777" w:rsidR="00963BD7" w:rsidRDefault="00963BD7" w:rsidP="000A5052">
      <w:pPr>
        <w:pStyle w:val="AGTSectFormat1-Part"/>
      </w:pPr>
      <w:r>
        <w:t>Products</w:t>
      </w:r>
      <w:r>
        <w:tab/>
      </w:r>
    </w:p>
    <w:p w14:paraId="1902B437" w14:textId="77777777" w:rsidR="007C2D2E" w:rsidRPr="007C2D2E" w:rsidRDefault="007C2D2E" w:rsidP="00355E78">
      <w:pPr>
        <w:pStyle w:val="AGTSectFormat2-Article"/>
      </w:pPr>
      <w:r>
        <w:t>performance requirements</w:t>
      </w:r>
    </w:p>
    <w:p w14:paraId="17C85921" w14:textId="77777777" w:rsidR="00963BD7" w:rsidRPr="00A22B27" w:rsidRDefault="00714F4A" w:rsidP="007978A2">
      <w:pPr>
        <w:pStyle w:val="AGTSectFormat3-Paragraph"/>
      </w:pPr>
      <w:bookmarkStart w:id="0" w:name="_Hlk524594677"/>
      <w:r>
        <w:t>Basis of design m</w:t>
      </w:r>
      <w:r w:rsidR="007C2D2E">
        <w:t xml:space="preserve">anufacture: </w:t>
      </w:r>
      <w:r>
        <w:t>ZONA Glass Wall Systems</w:t>
      </w:r>
      <w:r w:rsidR="007C2D2E">
        <w:t>.</w:t>
      </w:r>
      <w:r w:rsidR="003A64CC">
        <w:t xml:space="preserve"> </w:t>
      </w:r>
    </w:p>
    <w:p w14:paraId="7C1014D6" w14:textId="117B89B3" w:rsidR="00963BD7" w:rsidRPr="009064AE" w:rsidRDefault="00963BD7" w:rsidP="00247936">
      <w:pPr>
        <w:pStyle w:val="AGTSectFormat4-SubPara"/>
      </w:pPr>
      <w:r w:rsidRPr="009064AE">
        <w:t xml:space="preserve">Address: </w:t>
      </w:r>
      <w:r w:rsidR="003559E1">
        <w:t>2099 Main Road Newfield, NJ 0</w:t>
      </w:r>
      <w:r w:rsidR="007B1E33">
        <w:t>8344</w:t>
      </w:r>
      <w:r w:rsidR="00EE2CE9">
        <w:t xml:space="preserve"> </w:t>
      </w:r>
    </w:p>
    <w:p w14:paraId="0FFC4B62" w14:textId="77777777" w:rsidR="00963BD7" w:rsidRPr="00A22B27" w:rsidRDefault="00963BD7" w:rsidP="00247936">
      <w:pPr>
        <w:pStyle w:val="AGTSectFormat4-SubPara"/>
      </w:pPr>
      <w:r w:rsidRPr="00A22B27">
        <w:t xml:space="preserve">Phone: </w:t>
      </w:r>
      <w:r w:rsidR="00BB6FB8">
        <w:t>201</w:t>
      </w:r>
      <w:r w:rsidR="00415966">
        <w:t xml:space="preserve">-329-6279 </w:t>
      </w:r>
    </w:p>
    <w:p w14:paraId="5CE4A8F8" w14:textId="7B3E2CD8" w:rsidR="00963BD7" w:rsidRDefault="00963BD7" w:rsidP="00247936">
      <w:pPr>
        <w:pStyle w:val="AGTSectFormat4-SubPara"/>
      </w:pPr>
      <w:r>
        <w:lastRenderedPageBreak/>
        <w:t xml:space="preserve">Website: </w:t>
      </w:r>
      <w:hyperlink r:id="rId8" w:history="1">
        <w:r w:rsidR="00EE2CE9" w:rsidRPr="002E535B">
          <w:rPr>
            <w:rStyle w:val="Hyperlink"/>
          </w:rPr>
          <w:t>https://zonaglasswallsystems.com</w:t>
        </w:r>
      </w:hyperlink>
      <w:r w:rsidR="00EE2CE9">
        <w:t xml:space="preserve"> </w:t>
      </w:r>
    </w:p>
    <w:bookmarkEnd w:id="0"/>
    <w:p w14:paraId="4B331F0A" w14:textId="77777777" w:rsidR="00214145" w:rsidRPr="00214145" w:rsidRDefault="00214145" w:rsidP="007978A2">
      <w:pPr>
        <w:pStyle w:val="AGTSectFormat3-Paragraph"/>
      </w:pPr>
      <w:r w:rsidRPr="00214145">
        <w:t>Surface-Burning Characteristics:  Comply with ASTME 84; testing by a qualified testing</w:t>
      </w:r>
      <w:r w:rsidR="005B39C4">
        <w:t xml:space="preserve"> </w:t>
      </w:r>
      <w:r w:rsidRPr="00214145">
        <w:t>agency.  Identify products with appropriate markings of applicable testing agency.</w:t>
      </w:r>
    </w:p>
    <w:p w14:paraId="033AA086" w14:textId="77777777" w:rsidR="00214145" w:rsidRPr="00214145" w:rsidRDefault="00214145" w:rsidP="00247936">
      <w:pPr>
        <w:pStyle w:val="AGTSectFormat4-SubPara"/>
      </w:pPr>
      <w:r w:rsidRPr="00214145">
        <w:t xml:space="preserve"> Flame-Spread Index:  25 or less.</w:t>
      </w:r>
    </w:p>
    <w:p w14:paraId="7B2CD8A4" w14:textId="77777777" w:rsidR="00214145" w:rsidRPr="00214145" w:rsidRDefault="00214145" w:rsidP="00247936">
      <w:pPr>
        <w:pStyle w:val="AGTSectFormat4-SubPara"/>
      </w:pPr>
      <w:r w:rsidRPr="00214145">
        <w:t xml:space="preserve"> Smoke-Developed Index:  450 or less.</w:t>
      </w:r>
    </w:p>
    <w:p w14:paraId="028012FB" w14:textId="4556609C" w:rsidR="00214145" w:rsidRPr="00214145" w:rsidRDefault="00214145" w:rsidP="007978A2">
      <w:pPr>
        <w:pStyle w:val="AGTSectFormat3-Paragraph"/>
      </w:pPr>
      <w:r w:rsidRPr="00214145">
        <w:t>General:  Provide aluminum-</w:t>
      </w:r>
      <w:r w:rsidR="00C33FD0">
        <w:t>panelized</w:t>
      </w:r>
      <w:r w:rsidRPr="00214145">
        <w:t xml:space="preserve"> office fronts and</w:t>
      </w:r>
      <w:r w:rsidR="005B39C4">
        <w:t xml:space="preserve"> </w:t>
      </w:r>
      <w:r w:rsidRPr="00214145">
        <w:t>doors of dimensions and</w:t>
      </w:r>
      <w:r w:rsidR="005B39C4">
        <w:t xml:space="preserve"> </w:t>
      </w:r>
      <w:r w:rsidRPr="00214145">
        <w:t>configurations shown, complying with performance requirements indicated, based on manufacturer's testing of doors representative of those specified:</w:t>
      </w:r>
    </w:p>
    <w:p w14:paraId="0664D3EB" w14:textId="430F18C3" w:rsidR="00214145" w:rsidRPr="00214145" w:rsidRDefault="00214145" w:rsidP="00247936">
      <w:pPr>
        <w:pStyle w:val="AGTSectFormat4-SubPara"/>
      </w:pPr>
      <w:r w:rsidRPr="00214145">
        <w:t>2.1.C.1 Aluminum frames and fixed panels shall</w:t>
      </w:r>
      <w:r w:rsidR="00C32D41">
        <w:t xml:space="preserve"> </w:t>
      </w:r>
      <w:r w:rsidRPr="00214145">
        <w:t>withstand gravity loads and a lateral</w:t>
      </w:r>
      <w:r w:rsidR="00C32D41">
        <w:t xml:space="preserve"> </w:t>
      </w:r>
      <w:r w:rsidRPr="00214145">
        <w:t>deflection is limited to the lesser of L/175 or 3/4inch, whichever is less, when tested</w:t>
      </w:r>
      <w:r w:rsidR="00C32D41">
        <w:t xml:space="preserve"> </w:t>
      </w:r>
      <w:r w:rsidRPr="00214145">
        <w:t>under a uniformly distributed load of 5 lbs./sq. ft. (24.4 kg/sq. m) according to</w:t>
      </w:r>
      <w:r w:rsidR="00C32D41">
        <w:t xml:space="preserve"> </w:t>
      </w:r>
      <w:r w:rsidRPr="00214145">
        <w:t>ASTM E 72.</w:t>
      </w:r>
    </w:p>
    <w:p w14:paraId="6522A2B5" w14:textId="5F12448F" w:rsidR="00214145" w:rsidRPr="00214145" w:rsidRDefault="00214145" w:rsidP="00247936">
      <w:pPr>
        <w:pStyle w:val="AGTSectFormat4-SubPara"/>
      </w:pPr>
      <w:r w:rsidRPr="00214145">
        <w:t>2.1.C.2 Glazing Rebates:  Design glass framing</w:t>
      </w:r>
      <w:r w:rsidR="00C32D41">
        <w:t xml:space="preserve"> </w:t>
      </w:r>
      <w:r w:rsidRPr="00214145">
        <w:t>system to limit lateral deflections of glass</w:t>
      </w:r>
      <w:r w:rsidR="00C32D41">
        <w:t xml:space="preserve"> </w:t>
      </w:r>
      <w:r w:rsidRPr="00214145">
        <w:t>panel edges to less than 1/175 of glass-edge length</w:t>
      </w:r>
      <w:r w:rsidR="00C32D41">
        <w:t xml:space="preserve"> </w:t>
      </w:r>
      <w:r w:rsidRPr="00214145">
        <w:t>or 3/4 inch (19 mm), whichever is</w:t>
      </w:r>
      <w:r w:rsidR="00C32D41">
        <w:t xml:space="preserve"> </w:t>
      </w:r>
      <w:r w:rsidRPr="00214145">
        <w:t>less.</w:t>
      </w:r>
    </w:p>
    <w:p w14:paraId="7CC8DD65" w14:textId="77777777" w:rsidR="00214145" w:rsidRPr="00214145" w:rsidRDefault="00214145" w:rsidP="007978A2">
      <w:pPr>
        <w:pStyle w:val="AGTSectFormat3-Paragraph"/>
      </w:pPr>
      <w:r w:rsidRPr="00214145">
        <w:t>Acoustical Performance:  Where acoustical rating is</w:t>
      </w:r>
      <w:r w:rsidR="00437846">
        <w:rPr>
          <w:caps/>
        </w:rPr>
        <w:t xml:space="preserve"> </w:t>
      </w:r>
      <w:r w:rsidRPr="00214145">
        <w:t>indicated, provide demountable-partition assembly tested by a qualified testing agency for sound transmission loss performance according to ASTM E 90, calculated according to ASTM E 413, and rated for not less than the STC value indicated.</w:t>
      </w:r>
    </w:p>
    <w:p w14:paraId="40E272F0" w14:textId="77777777" w:rsidR="00214145" w:rsidRPr="00214145" w:rsidRDefault="00214145" w:rsidP="007978A2">
      <w:pPr>
        <w:pStyle w:val="AGTSectFormat3-Paragraph"/>
      </w:pPr>
      <w:r w:rsidRPr="00214145">
        <w:t>Accessibility Requirements: For door hardware on doors in an accessible route, comply with the DOJ's "2010 ADA Standards for Accessible Design" ICC A117.1 and requirements of local authorities having jurisdiction.</w:t>
      </w:r>
    </w:p>
    <w:p w14:paraId="4A6035C8" w14:textId="0954595E" w:rsidR="00214145" w:rsidRPr="00214145" w:rsidRDefault="009502C0" w:rsidP="00247936">
      <w:pPr>
        <w:pStyle w:val="AGTSectFormat4-SubPara"/>
      </w:pPr>
      <w:r>
        <w:t xml:space="preserve"> </w:t>
      </w:r>
      <w:r w:rsidR="00214145" w:rsidRPr="00214145">
        <w:t>Provide operating devices that do not require tight grasping, pinching, or twisting of the</w:t>
      </w:r>
      <w:r w:rsidR="00437846">
        <w:rPr>
          <w:caps/>
        </w:rPr>
        <w:t xml:space="preserve"> </w:t>
      </w:r>
      <w:r w:rsidR="00214145" w:rsidRPr="00214145">
        <w:t xml:space="preserve">wrist and that operate with a force of not more than 5 </w:t>
      </w:r>
      <w:proofErr w:type="spellStart"/>
      <w:r w:rsidR="00214145" w:rsidRPr="00214145">
        <w:t>lb</w:t>
      </w:r>
      <w:proofErr w:type="spellEnd"/>
      <w:r w:rsidR="00E92E3F">
        <w:t>/</w:t>
      </w:r>
      <w:r w:rsidR="00214145" w:rsidRPr="00214145">
        <w:t>f.</w:t>
      </w:r>
    </w:p>
    <w:p w14:paraId="67FC1644" w14:textId="77777777" w:rsidR="00214145" w:rsidRPr="00214145" w:rsidRDefault="00214145" w:rsidP="00247936">
      <w:pPr>
        <w:pStyle w:val="AGTSectFormat4-SubPara"/>
      </w:pPr>
      <w:r w:rsidRPr="00214145">
        <w:t xml:space="preserve"> Comply with the following maximum opening-force</w:t>
      </w:r>
      <w:r w:rsidR="00BA27BD">
        <w:t xml:space="preserve"> re</w:t>
      </w:r>
      <w:r w:rsidRPr="00214145">
        <w:t>quirements:</w:t>
      </w:r>
    </w:p>
    <w:p w14:paraId="4CEF1C06" w14:textId="77777777" w:rsidR="00214145" w:rsidRPr="00214145" w:rsidRDefault="00214145" w:rsidP="00707C33">
      <w:pPr>
        <w:pStyle w:val="AGTSectFormat5-SubSub"/>
      </w:pPr>
      <w:r w:rsidRPr="00214145">
        <w:t xml:space="preserve"> Interior, Non-Fire-Rated Hinged Doors: 5 </w:t>
      </w:r>
      <w:proofErr w:type="spellStart"/>
      <w:r w:rsidRPr="00214145">
        <w:t>lb</w:t>
      </w:r>
      <w:proofErr w:type="spellEnd"/>
      <w:r w:rsidR="00E92E3F">
        <w:t>/</w:t>
      </w:r>
      <w:r w:rsidRPr="00214145">
        <w:t>f applied perpendicular to door.</w:t>
      </w:r>
    </w:p>
    <w:p w14:paraId="0C12EC8C" w14:textId="77777777" w:rsidR="00214145" w:rsidRPr="00214145" w:rsidRDefault="00214145" w:rsidP="00707C33">
      <w:pPr>
        <w:pStyle w:val="AGTSectFormat5-SubSub"/>
      </w:pPr>
      <w:r w:rsidRPr="00214145">
        <w:t xml:space="preserve"> Sliding: 5 </w:t>
      </w:r>
      <w:proofErr w:type="spellStart"/>
      <w:r w:rsidRPr="00214145">
        <w:t>lb</w:t>
      </w:r>
      <w:proofErr w:type="spellEnd"/>
      <w:r w:rsidR="00E92E3F">
        <w:t>/</w:t>
      </w:r>
      <w:r w:rsidRPr="00214145">
        <w:t>f applied parallel to door at latch.</w:t>
      </w:r>
    </w:p>
    <w:p w14:paraId="4D096C95" w14:textId="77777777" w:rsidR="00214145" w:rsidRPr="00214145" w:rsidRDefault="00214145" w:rsidP="00247936">
      <w:pPr>
        <w:pStyle w:val="AGTSectFormat4-SubPara"/>
      </w:pPr>
      <w:r w:rsidRPr="00214145">
        <w:t xml:space="preserve"> Adjust door closer sweep periods so that, from an open position of 90 degrees, the door</w:t>
      </w:r>
      <w:r w:rsidR="00E92E3F">
        <w:t xml:space="preserve"> </w:t>
      </w:r>
      <w:r w:rsidRPr="00214145">
        <w:t>will take at least 5 seconds to move to a position</w:t>
      </w:r>
      <w:r w:rsidR="00E92E3F">
        <w:t xml:space="preserve"> </w:t>
      </w:r>
      <w:r w:rsidRPr="00214145">
        <w:t>of 12 degrees from the latch.</w:t>
      </w:r>
    </w:p>
    <w:p w14:paraId="7D977308" w14:textId="77777777" w:rsidR="00AB21F8" w:rsidRPr="002405AA" w:rsidRDefault="00214145" w:rsidP="00247936">
      <w:pPr>
        <w:pStyle w:val="AGTSectFormat4-SubPara"/>
      </w:pPr>
      <w:r w:rsidRPr="00214145">
        <w:t xml:space="preserve"> Adjust spring hinges so that, from an open position of 70 degrees, the door will take at</w:t>
      </w:r>
      <w:r w:rsidR="00E92E3F">
        <w:t xml:space="preserve"> </w:t>
      </w:r>
      <w:r w:rsidRPr="00214145">
        <w:t>least 1.5 seconds to move to the closed position</w:t>
      </w:r>
      <w:r w:rsidR="00AB21F8" w:rsidRPr="002405AA">
        <w:t>.</w:t>
      </w:r>
    </w:p>
    <w:p w14:paraId="1B68D5DA" w14:textId="77777777" w:rsidR="005963F3" w:rsidRDefault="00245F3C" w:rsidP="00355E78">
      <w:pPr>
        <w:pStyle w:val="AGTSectFormat2-Article"/>
      </w:pPr>
      <w:r w:rsidRPr="000C26B0">
        <w:t>General:  Progressive demountable-partition assembly and components that are the standard products of manufacturer.</w:t>
      </w:r>
    </w:p>
    <w:p w14:paraId="1FE0CFB5" w14:textId="7B0DB00F" w:rsidR="00245F3C" w:rsidRPr="000C26B0" w:rsidRDefault="005963F3" w:rsidP="004F6DE3">
      <w:pPr>
        <w:pStyle w:val="AGTGuides"/>
      </w:pPr>
      <w:r>
        <w:t>[Specifier Notes] – For the below section please</w:t>
      </w:r>
      <w:r w:rsidR="00DA6304">
        <w:t xml:space="preserve"> select only the relevant product option(s)</w:t>
      </w:r>
      <w:r>
        <w:t xml:space="preserve"> </w:t>
      </w:r>
      <w:r w:rsidR="00C902D8">
        <w:t>and fill in corresponding ZONA approved distributor</w:t>
      </w:r>
    </w:p>
    <w:p w14:paraId="0E8D1F7C" w14:textId="77777777" w:rsidR="00245F3C" w:rsidRPr="000C26B0" w:rsidRDefault="00245F3C" w:rsidP="007978A2">
      <w:pPr>
        <w:pStyle w:val="AGTSectFormat3-Paragraph"/>
      </w:pPr>
      <w:r w:rsidRPr="000C26B0">
        <w:t>Subject to requirements, provide the following:</w:t>
      </w:r>
    </w:p>
    <w:p w14:paraId="56FD8B86" w14:textId="401EDE8B" w:rsidR="0090570F" w:rsidRPr="000C26B0" w:rsidRDefault="00245F3C" w:rsidP="00247936">
      <w:pPr>
        <w:pStyle w:val="AGTSectFormat4-SubPara"/>
      </w:pPr>
      <w:r w:rsidRPr="000C26B0">
        <w:lastRenderedPageBreak/>
        <w:t xml:space="preserve"> </w:t>
      </w:r>
      <w:r w:rsidR="007F3AAF">
        <w:t xml:space="preserve">LYNX </w:t>
      </w:r>
      <w:r w:rsidR="00D96F01">
        <w:t>X</w:t>
      </w:r>
      <w:r w:rsidR="007F3AAF">
        <w:t>1</w:t>
      </w:r>
      <w:r w:rsidRPr="000C26B0">
        <w:t xml:space="preserve"> – Single Glazed </w:t>
      </w:r>
      <w:r w:rsidR="00C902D8">
        <w:t>Panelized</w:t>
      </w:r>
      <w:r w:rsidRPr="000C26B0">
        <w:t xml:space="preserve"> Partition. Distributed by [Distributor].</w:t>
      </w:r>
    </w:p>
    <w:p w14:paraId="57DE655A" w14:textId="4AA789C5" w:rsidR="005963F3" w:rsidRDefault="000C26B0" w:rsidP="00707C33">
      <w:pPr>
        <w:pStyle w:val="AGTSectFormat5-SubSub"/>
      </w:pPr>
      <w:r w:rsidRPr="000C26B0">
        <w:t>Acoustical Rating: STC 3</w:t>
      </w:r>
      <w:r w:rsidR="00E35594">
        <w:t>2</w:t>
      </w:r>
      <w:r w:rsidRPr="000C26B0">
        <w:t>, Glass Dependent</w:t>
      </w:r>
      <w:r w:rsidR="00CA7022" w:rsidRPr="000C26B0">
        <w:t>.</w:t>
      </w:r>
      <w:r w:rsidR="005963F3" w:rsidRPr="005963F3">
        <w:t xml:space="preserve"> </w:t>
      </w:r>
      <w:r w:rsidR="00707C33" w:rsidRPr="000C26B0">
        <w:t>Subject to requirements, provide the following:</w:t>
      </w:r>
    </w:p>
    <w:p w14:paraId="6C362118" w14:textId="37FEF36D" w:rsidR="006D4451" w:rsidRPr="000C26B0" w:rsidRDefault="00E35594" w:rsidP="00247936">
      <w:pPr>
        <w:pStyle w:val="AGTSectFormat4-SubPara"/>
      </w:pPr>
      <w:r>
        <w:t xml:space="preserve">LYNX </w:t>
      </w:r>
      <w:r w:rsidR="00D96F01">
        <w:t>X</w:t>
      </w:r>
      <w:r>
        <w:t>2</w:t>
      </w:r>
      <w:r w:rsidR="006D4451" w:rsidRPr="000C26B0">
        <w:t xml:space="preserve"> – </w:t>
      </w:r>
      <w:r w:rsidR="006D4451">
        <w:t>Double</w:t>
      </w:r>
      <w:r w:rsidR="006D4451" w:rsidRPr="000C26B0">
        <w:t xml:space="preserve"> Glazed Office Partition. Distributed by [Distributor].</w:t>
      </w:r>
    </w:p>
    <w:p w14:paraId="73A0880E" w14:textId="7DAAD458" w:rsidR="006D4451" w:rsidRPr="000C26B0" w:rsidRDefault="006D4451" w:rsidP="00707C33">
      <w:pPr>
        <w:pStyle w:val="AGTSectFormat5-SubSub"/>
      </w:pPr>
      <w:r w:rsidRPr="000C26B0">
        <w:t xml:space="preserve">Acoustical Rating: STC </w:t>
      </w:r>
      <w:r w:rsidR="00663481">
        <w:t>40</w:t>
      </w:r>
      <w:r w:rsidRPr="000C26B0">
        <w:t>, Glass Dependent.</w:t>
      </w:r>
      <w:r w:rsidRPr="00D13B1B">
        <w:t xml:space="preserve"> </w:t>
      </w:r>
      <w:r w:rsidRPr="000C26B0">
        <w:t>Subject to requirements, provide the following:</w:t>
      </w:r>
    </w:p>
    <w:p w14:paraId="295E476D" w14:textId="77777777" w:rsidR="007978A2" w:rsidRDefault="00F14B15" w:rsidP="004C195C">
      <w:pPr>
        <w:pStyle w:val="AGTSectFormat3-Paragraph"/>
      </w:pPr>
      <w:r>
        <w:t>Fixed Glass Panels: Fully tempered or laminated glass in Aluminum frame</w:t>
      </w:r>
      <w:r w:rsidR="00634D9A">
        <w:t xml:space="preserve"> </w:t>
      </w:r>
    </w:p>
    <w:p w14:paraId="20E6EF59" w14:textId="77777777" w:rsidR="007978A2" w:rsidRDefault="007978A2" w:rsidP="007978A2">
      <w:pPr>
        <w:pStyle w:val="AGTGuides"/>
      </w:pPr>
      <w:r>
        <w:t>[Specifier Notes] – Please select the relevant product option(s) and select one glass thickness from the below sections</w:t>
      </w:r>
    </w:p>
    <w:p w14:paraId="5678FF80" w14:textId="77777777" w:rsidR="007978A2" w:rsidRDefault="007978A2" w:rsidP="007978A2">
      <w:pPr>
        <w:pStyle w:val="AGTGuides"/>
      </w:pPr>
      <w:r>
        <w:t>Please specify glass type: low iron vs clear; also specify between tempered and laminated</w:t>
      </w:r>
    </w:p>
    <w:p w14:paraId="7AEEA6FD" w14:textId="157C224F" w:rsidR="007978A2" w:rsidRDefault="007978A2" w:rsidP="007978A2">
      <w:pPr>
        <w:pStyle w:val="AGTGuides"/>
      </w:pPr>
      <w:r>
        <w:t>Zona single glazed systems accept one layer of 3/8”</w:t>
      </w:r>
      <w:r w:rsidR="00A57A3B">
        <w:t xml:space="preserve"> or</w:t>
      </w:r>
      <w:r>
        <w:t xml:space="preserve"> ½”thick glass as required</w:t>
      </w:r>
      <w:r w:rsidR="00A57A3B">
        <w:t xml:space="preserve"> </w:t>
      </w:r>
    </w:p>
    <w:p w14:paraId="308941C8" w14:textId="77777777" w:rsidR="0073039F" w:rsidRDefault="0073039F" w:rsidP="0073039F">
      <w:pPr>
        <w:pStyle w:val="AGTSectFormat4-SubPara"/>
      </w:pPr>
      <w:r>
        <w:t xml:space="preserve">Glass type, [Fully tempered] [Annealed laminated] </w:t>
      </w:r>
    </w:p>
    <w:p w14:paraId="1CAD5187" w14:textId="77777777" w:rsidR="0073039F" w:rsidRDefault="0073039F" w:rsidP="0073039F">
      <w:pPr>
        <w:pStyle w:val="AGTSectFormat4-SubPara"/>
      </w:pPr>
      <w:r>
        <w:t>Glass type: [Clear] [Low Iron} [Specialty]</w:t>
      </w:r>
    </w:p>
    <w:p w14:paraId="401D608A" w14:textId="18BF6029" w:rsidR="0073039F" w:rsidRDefault="0073039F" w:rsidP="0073039F">
      <w:pPr>
        <w:pStyle w:val="AGTSectFormat4-SubPara"/>
      </w:pPr>
      <w:r>
        <w:t>Glass thickness: [3/8”] [1/2”]</w:t>
      </w:r>
    </w:p>
    <w:p w14:paraId="420D6653" w14:textId="63F892FA" w:rsidR="00DC0BA1" w:rsidRDefault="00DC0BA1" w:rsidP="004F6DE3">
      <w:pPr>
        <w:pStyle w:val="AGTGuides"/>
      </w:pPr>
      <w:r>
        <w:t xml:space="preserve">[Specifier Notes] – </w:t>
      </w:r>
      <w:r w:rsidR="009971D0">
        <w:t>Select one</w:t>
      </w:r>
      <w:r w:rsidR="00490CDE">
        <w:t xml:space="preserve"> door option</w:t>
      </w:r>
      <w:r w:rsidR="009971D0">
        <w:t xml:space="preserve"> from the below section</w:t>
      </w:r>
      <w:r w:rsidR="00107A7B">
        <w:t>, option 3 is only available for ZONA X2 (Double Glazed)</w:t>
      </w:r>
    </w:p>
    <w:p w14:paraId="171B4FFA" w14:textId="77777777" w:rsidR="00DC0BA1" w:rsidRDefault="00F14B15" w:rsidP="007978A2">
      <w:pPr>
        <w:pStyle w:val="AGTSectFormat3-Paragraph"/>
      </w:pPr>
      <w:r>
        <w:t>Doors</w:t>
      </w:r>
      <w:r w:rsidR="006D08EC">
        <w:t>:</w:t>
      </w:r>
    </w:p>
    <w:p w14:paraId="0DD7EAC9" w14:textId="4DA89133" w:rsidR="00F14B15" w:rsidRDefault="00F14B15" w:rsidP="00247936">
      <w:pPr>
        <w:pStyle w:val="AGTSectFormat4-SubPara"/>
      </w:pPr>
      <w:r>
        <w:t xml:space="preserve"> Swing Door:</w:t>
      </w:r>
      <w:r w:rsidR="00107A7B">
        <w:t xml:space="preserve"> </w:t>
      </w:r>
      <w:r>
        <w:t>1 3/</w:t>
      </w:r>
      <w:r w:rsidR="00C06EA3">
        <w:t>4</w:t>
      </w:r>
      <w:r>
        <w:t xml:space="preserve">” thick, aluminum </w:t>
      </w:r>
      <w:r w:rsidR="00C33FD0">
        <w:t>panelized</w:t>
      </w:r>
      <w:r>
        <w:t xml:space="preserve"> 3/8” fully tempered glass.</w:t>
      </w:r>
    </w:p>
    <w:p w14:paraId="2F56E701" w14:textId="56D73F72" w:rsidR="00DF74AD" w:rsidRDefault="00F14B15" w:rsidP="00DF74AD">
      <w:pPr>
        <w:pStyle w:val="AGTSectFormat4-SubPara"/>
      </w:pPr>
      <w:r>
        <w:t xml:space="preserve"> Sliding Door:</w:t>
      </w:r>
      <w:r w:rsidR="00107A7B">
        <w:t xml:space="preserve"> </w:t>
      </w:r>
      <w:r>
        <w:t xml:space="preserve">1 </w:t>
      </w:r>
      <w:r w:rsidR="00C06EA3">
        <w:t>1/</w:t>
      </w:r>
      <w:r>
        <w:t xml:space="preserve">4” thick, aluminum </w:t>
      </w:r>
      <w:r w:rsidR="00C33FD0">
        <w:t>panelized</w:t>
      </w:r>
      <w:r>
        <w:t xml:space="preserve"> 3/8” fully tempered glass</w:t>
      </w:r>
      <w:r w:rsidR="00DF74AD">
        <w:t xml:space="preserve"> </w:t>
      </w:r>
    </w:p>
    <w:p w14:paraId="33E8DDDE" w14:textId="26016323" w:rsidR="00DF74AD" w:rsidRDefault="00DF74AD" w:rsidP="00FD4E0B">
      <w:pPr>
        <w:pStyle w:val="AGTSectFormat4-SubPara"/>
      </w:pPr>
      <w:r>
        <w:t xml:space="preserve"> Swing Door: 2 1/4” thick, aluminum </w:t>
      </w:r>
      <w:r w:rsidR="00C33FD0">
        <w:t>panelized</w:t>
      </w:r>
      <w:r w:rsidR="004A35FB">
        <w:t xml:space="preserve"> </w:t>
      </w:r>
      <w:r>
        <w:t>Glass: Two layers of 1/4” fully tempered glass</w:t>
      </w:r>
    </w:p>
    <w:p w14:paraId="6030FC2A" w14:textId="77777777" w:rsidR="00F14B15" w:rsidRDefault="00F14B15" w:rsidP="007978A2">
      <w:pPr>
        <w:pStyle w:val="AGTSectFormat3-Paragraph"/>
      </w:pPr>
      <w:r>
        <w:t>Aluminum: Alloy and temper recommended by the manufacturer for strength, corrosion resistance, and application of required finish.</w:t>
      </w:r>
    </w:p>
    <w:p w14:paraId="5246AF86" w14:textId="77777777" w:rsidR="00F14B15" w:rsidRDefault="00F14B15" w:rsidP="00247936">
      <w:pPr>
        <w:pStyle w:val="AGTSectFormat4-SubPara"/>
      </w:pPr>
      <w:r>
        <w:t xml:space="preserve"> Comply with the following:</w:t>
      </w:r>
    </w:p>
    <w:p w14:paraId="7CC88077" w14:textId="544E1FCA" w:rsidR="00F14B15" w:rsidRPr="00F14B15" w:rsidRDefault="00F14B15" w:rsidP="00707C33">
      <w:pPr>
        <w:pStyle w:val="AGTSectFormat5-SubSub"/>
        <w:rPr>
          <w:lang w:val="fr-FR"/>
        </w:rPr>
      </w:pPr>
      <w:r w:rsidRPr="00F14B15">
        <w:rPr>
          <w:lang w:val="fr-FR"/>
        </w:rPr>
        <w:t xml:space="preserve"> </w:t>
      </w:r>
      <w:proofErr w:type="spellStart"/>
      <w:r w:rsidRPr="00F14B15">
        <w:rPr>
          <w:lang w:val="fr-FR"/>
        </w:rPr>
        <w:t>Aluminum</w:t>
      </w:r>
      <w:proofErr w:type="spellEnd"/>
      <w:r w:rsidRPr="00F14B15">
        <w:rPr>
          <w:lang w:val="fr-FR"/>
        </w:rPr>
        <w:t xml:space="preserve"> Extrusions : ASTM B 221 (ASTM B 221M</w:t>
      </w:r>
      <w:proofErr w:type="gramStart"/>
      <w:r w:rsidRPr="00F14B15">
        <w:rPr>
          <w:lang w:val="fr-FR"/>
        </w:rPr>
        <w:t>);</w:t>
      </w:r>
      <w:proofErr w:type="gramEnd"/>
      <w:r w:rsidR="004410BD">
        <w:rPr>
          <w:lang w:val="fr-FR"/>
        </w:rPr>
        <w:t xml:space="preserve"> </w:t>
      </w:r>
      <w:proofErr w:type="spellStart"/>
      <w:r w:rsidRPr="00F14B15">
        <w:rPr>
          <w:lang w:val="fr-FR"/>
        </w:rPr>
        <w:t>Alloy</w:t>
      </w:r>
      <w:proofErr w:type="spellEnd"/>
      <w:r w:rsidRPr="00F14B15">
        <w:rPr>
          <w:lang w:val="fr-FR"/>
        </w:rPr>
        <w:t xml:space="preserve"> 6063-T6</w:t>
      </w:r>
    </w:p>
    <w:p w14:paraId="32F55ECD" w14:textId="54267DDF" w:rsidR="00F14B15" w:rsidRDefault="00F14B15" w:rsidP="00707C33">
      <w:pPr>
        <w:pStyle w:val="AGTSectFormat5-SubSub"/>
      </w:pPr>
      <w:r w:rsidRPr="00CD6549">
        <w:rPr>
          <w:lang w:val="fr-FR"/>
        </w:rPr>
        <w:t xml:space="preserve"> </w:t>
      </w:r>
      <w:r>
        <w:t>Aluminum Sheet or Plate: ASTM B 209 (ASTM B 209M;</w:t>
      </w:r>
      <w:r w:rsidR="004410BD">
        <w:t xml:space="preserve"> </w:t>
      </w:r>
      <w:r>
        <w:t>Alloy 6061-T6</w:t>
      </w:r>
    </w:p>
    <w:p w14:paraId="0A42A4D5" w14:textId="63B7A6A8" w:rsidR="00935BEC" w:rsidRPr="002405AA" w:rsidRDefault="00F14B15" w:rsidP="00247936">
      <w:pPr>
        <w:pStyle w:val="AGTSectFormat4-SubPara"/>
      </w:pPr>
      <w:r>
        <w:t xml:space="preserve"> Aluminum Bars, Rod and Wire: ASTM B 221 (ASTM B221M);</w:t>
      </w:r>
      <w:r w:rsidR="004410BD">
        <w:t xml:space="preserve"> </w:t>
      </w:r>
      <w:r>
        <w:t>Alloy 606</w:t>
      </w:r>
      <w:r w:rsidR="008B6617">
        <w:t>1</w:t>
      </w:r>
      <w:r>
        <w:t>-T</w:t>
      </w:r>
      <w:r w:rsidR="008B6617">
        <w:t>5</w:t>
      </w:r>
    </w:p>
    <w:p w14:paraId="39BA485C" w14:textId="77777777" w:rsidR="00935BEC" w:rsidRDefault="00935BEC" w:rsidP="00355E78">
      <w:pPr>
        <w:pStyle w:val="AGTSectFormat2-Article"/>
      </w:pPr>
      <w:r>
        <w:t>Fabrication</w:t>
      </w:r>
    </w:p>
    <w:p w14:paraId="3A76C81D" w14:textId="77777777" w:rsidR="00D56FB1" w:rsidRDefault="00D56FB1" w:rsidP="007978A2">
      <w:pPr>
        <w:pStyle w:val="AGTSectFormat3-Paragraph"/>
      </w:pPr>
      <w:r>
        <w:t>Provide shop assembled doors with hardware and accessories required for a complete assembly. Provide concealed fastening devices and pressure-fit components that will not</w:t>
      </w:r>
      <w:r w:rsidR="003658E9">
        <w:t xml:space="preserve"> </w:t>
      </w:r>
      <w:r>
        <w:t>damage ceiling or floor coverings.  Fabricate panels with continuous light-and-sound seals at</w:t>
      </w:r>
      <w:r w:rsidR="003658E9">
        <w:t xml:space="preserve"> </w:t>
      </w:r>
      <w:r>
        <w:t>floor, ceiling, and other locations where panels abut fixed construction.</w:t>
      </w:r>
    </w:p>
    <w:p w14:paraId="79E7E071" w14:textId="77777777" w:rsidR="00D56FB1" w:rsidRDefault="00D56FB1" w:rsidP="007978A2">
      <w:pPr>
        <w:pStyle w:val="AGTSectFormat3-Paragraph"/>
      </w:pPr>
      <w:r>
        <w:t>Factory prepare interior aluminum frames to receive templated mortised hardware; include cutouts, reinforcements, mortising, drilling, and tapping.</w:t>
      </w:r>
    </w:p>
    <w:p w14:paraId="4F9A3C12" w14:textId="77777777" w:rsidR="00D56FB1" w:rsidRDefault="00D56FB1" w:rsidP="007978A2">
      <w:pPr>
        <w:pStyle w:val="AGTSectFormat3-Paragraph"/>
      </w:pPr>
      <w:r>
        <w:t>Locate removable stops on the inside of spaces accessed by keyed doors.</w:t>
      </w:r>
    </w:p>
    <w:p w14:paraId="6AFF6377" w14:textId="77777777" w:rsidR="00D56FB1" w:rsidRDefault="00D56FB1" w:rsidP="007978A2">
      <w:pPr>
        <w:pStyle w:val="AGTSectFormat3-Paragraph"/>
      </w:pPr>
      <w:r>
        <w:t>Fabricate components to allow secure installation without exposed fasteners</w:t>
      </w:r>
      <w:r w:rsidR="009E7019">
        <w:t xml:space="preserve"> where available. </w:t>
      </w:r>
    </w:p>
    <w:p w14:paraId="6297BFC5" w14:textId="17816249" w:rsidR="00355E78" w:rsidRDefault="00D56FB1" w:rsidP="007978A2">
      <w:pPr>
        <w:pStyle w:val="AGTSectFormat3-Paragraph"/>
      </w:pPr>
      <w:r>
        <w:lastRenderedPageBreak/>
        <w:t>Employ standard or heavy-duty door hardware based on total door weight.</w:t>
      </w:r>
    </w:p>
    <w:p w14:paraId="72A4C600" w14:textId="77777777" w:rsidR="00012ADF" w:rsidRDefault="00012ADF" w:rsidP="00355E78">
      <w:pPr>
        <w:pStyle w:val="AGTSectFormat2-Article"/>
      </w:pPr>
      <w:r>
        <w:t>Finishes</w:t>
      </w:r>
    </w:p>
    <w:p w14:paraId="364CDB3F" w14:textId="77777777" w:rsidR="00F87137" w:rsidRDefault="00FF6197" w:rsidP="00247936">
      <w:pPr>
        <w:pStyle w:val="AGTSectFormat4-SubPara"/>
      </w:pPr>
      <w:r>
        <w:t>Finish designations prefixed by AA conform to the system established by the Aluminum Association for designating aluminum finishes.</w:t>
      </w:r>
    </w:p>
    <w:p w14:paraId="3D83D36F" w14:textId="77777777" w:rsidR="00FF6197" w:rsidRDefault="00F87137" w:rsidP="004F6DE3">
      <w:pPr>
        <w:pStyle w:val="AGTGuides"/>
      </w:pPr>
      <w:r>
        <w:t xml:space="preserve">[Specifier Notes] – Select one of Anodized or Powder Coat from the below section </w:t>
      </w:r>
    </w:p>
    <w:p w14:paraId="0553111C" w14:textId="77777777" w:rsidR="00FF6197" w:rsidRDefault="00FF6197" w:rsidP="007978A2">
      <w:pPr>
        <w:pStyle w:val="AGTSectFormat3-Paragraph"/>
      </w:pPr>
      <w:r>
        <w:t>Anodized Finishes:</w:t>
      </w:r>
    </w:p>
    <w:p w14:paraId="5EC41318" w14:textId="77777777" w:rsidR="00FF6197" w:rsidRDefault="00FF6197" w:rsidP="00247936">
      <w:pPr>
        <w:pStyle w:val="AGTSectFormat4-SubPara"/>
      </w:pPr>
      <w:r>
        <w:t xml:space="preserve"> Clear Anodic Finish:  AAMA 611, AA-M12C22A41, Class I, 0.07 mm or thicker.</w:t>
      </w:r>
    </w:p>
    <w:p w14:paraId="231D7B34" w14:textId="61618E9D" w:rsidR="00FF6197" w:rsidRDefault="00FF6197" w:rsidP="00247936">
      <w:pPr>
        <w:pStyle w:val="AGTSectFormat4-SubPara"/>
      </w:pPr>
      <w:r>
        <w:t xml:space="preserve"> Color Anodic Finish:  AAMA 61, AA-M12C22A42/A44,</w:t>
      </w:r>
      <w:r w:rsidR="00F01381">
        <w:t xml:space="preserve"> </w:t>
      </w:r>
      <w:r>
        <w:t>Class I, 0.07 mm or thicker.</w:t>
      </w:r>
    </w:p>
    <w:p w14:paraId="3D0C3A8E" w14:textId="77777777" w:rsidR="008429E3" w:rsidRPr="00730CB8" w:rsidRDefault="00FF6197" w:rsidP="008429E3">
      <w:pPr>
        <w:pStyle w:val="AGTSectFormat4-SubPara"/>
      </w:pPr>
      <w:r>
        <w:t xml:space="preserve"> Anodized finishes shall be fully sealed by the manufacturer or processor according to</w:t>
      </w:r>
      <w:r w:rsidR="004A2168">
        <w:t xml:space="preserve"> </w:t>
      </w:r>
      <w:r>
        <w:t>procedures recommended by the licensor of the process.</w:t>
      </w:r>
    </w:p>
    <w:p w14:paraId="192F2A10" w14:textId="77777777" w:rsidR="001D19BE" w:rsidRDefault="008429E3" w:rsidP="008429E3">
      <w:pPr>
        <w:pStyle w:val="AGTGuides"/>
      </w:pPr>
      <w:r>
        <w:t xml:space="preserve">[Specifier Notes] – Select one of standard or custom from the below section </w:t>
      </w:r>
    </w:p>
    <w:p w14:paraId="416D5E6F" w14:textId="77777777" w:rsidR="007620A3" w:rsidRDefault="007620A3" w:rsidP="008429E3">
      <w:pPr>
        <w:pStyle w:val="AGTSectFormat3-Paragraph"/>
      </w:pPr>
      <w:r>
        <w:t>Powder Coat</w:t>
      </w:r>
      <w:r w:rsidR="007C1491">
        <w:t xml:space="preserve"> </w:t>
      </w:r>
    </w:p>
    <w:p w14:paraId="1BCCB220" w14:textId="77777777" w:rsidR="007620A3" w:rsidRDefault="007620A3" w:rsidP="00247936">
      <w:pPr>
        <w:pStyle w:val="AGTSectFormat4-SubPara"/>
      </w:pPr>
      <w:r>
        <w:t>AAMA 260</w:t>
      </w:r>
      <w:r w:rsidR="00656F9C">
        <w:t>4</w:t>
      </w:r>
      <w:r>
        <w:t xml:space="preserve">-20 </w:t>
      </w:r>
    </w:p>
    <w:p w14:paraId="16DA3B63" w14:textId="77777777" w:rsidR="007620A3" w:rsidRDefault="001D19BE" w:rsidP="00707C33">
      <w:pPr>
        <w:pStyle w:val="AGTSectFormat5-SubSub"/>
      </w:pPr>
      <w:r>
        <w:t>Standard s</w:t>
      </w:r>
      <w:r w:rsidR="007620A3">
        <w:t xml:space="preserve">election of colors [from manufacturers full range of colors.] </w:t>
      </w:r>
    </w:p>
    <w:p w14:paraId="4D24FC90" w14:textId="77777777" w:rsidR="00D842AA" w:rsidRDefault="00E96703" w:rsidP="00707C33">
      <w:pPr>
        <w:pStyle w:val="AGTSectFormat5-SubSub"/>
      </w:pPr>
      <w:r>
        <w:t>Custom Finishes</w:t>
      </w:r>
      <w:r w:rsidR="001D19BE">
        <w:t xml:space="preserve"> </w:t>
      </w:r>
      <w:r w:rsidR="002E6C26">
        <w:t xml:space="preserve">[Specify] </w:t>
      </w:r>
    </w:p>
    <w:p w14:paraId="1EF9F19D" w14:textId="77777777" w:rsidR="00FF6197" w:rsidRDefault="00FF6197" w:rsidP="007978A2">
      <w:pPr>
        <w:pStyle w:val="AGTSectFormat3-Paragraph"/>
      </w:pPr>
      <w:r>
        <w:t>Protect finishes on exposed surfaces by wrapping temporary protective covering before shipping.</w:t>
      </w:r>
    </w:p>
    <w:p w14:paraId="75B6CA94" w14:textId="77777777" w:rsidR="00012ADF" w:rsidRPr="00935BEC" w:rsidRDefault="00FF6197" w:rsidP="007978A2">
      <w:pPr>
        <w:pStyle w:val="AGTSectFormat3-Paragraph"/>
      </w:pPr>
      <w:r>
        <w:t>Slight variations in appearance of abutting or adjacent pieces are acceptable. Noticeable variations in the same piece are not acceptable.</w:t>
      </w:r>
    </w:p>
    <w:p w14:paraId="008698F7" w14:textId="77777777" w:rsidR="00AC357A" w:rsidRDefault="00AC357A" w:rsidP="000A5052">
      <w:pPr>
        <w:pStyle w:val="AGTSectFormat1-Part"/>
      </w:pPr>
      <w:r w:rsidRPr="009064AE">
        <w:t>EXECUTION</w:t>
      </w:r>
    </w:p>
    <w:p w14:paraId="46A6DF52" w14:textId="77777777" w:rsidR="00CA4608" w:rsidRPr="009064AE" w:rsidRDefault="00CA4608" w:rsidP="00355E78">
      <w:pPr>
        <w:pStyle w:val="AGTSectFormat2-Article"/>
      </w:pPr>
      <w:r w:rsidRPr="009064AE">
        <w:t>EXAMINATION</w:t>
      </w:r>
    </w:p>
    <w:p w14:paraId="0AD23159" w14:textId="77777777" w:rsidR="00CA4608" w:rsidRDefault="00CA4608" w:rsidP="007978A2">
      <w:pPr>
        <w:pStyle w:val="AGTSectFormat3-Paragraph"/>
      </w:pPr>
      <w:r>
        <w:t>Examine substrates upon which work will be installed.</w:t>
      </w:r>
    </w:p>
    <w:p w14:paraId="3CBBD922" w14:textId="77777777" w:rsidR="00CA4608" w:rsidRDefault="00CA4608" w:rsidP="00247936">
      <w:pPr>
        <w:pStyle w:val="AGTSectFormat4-SubPara"/>
      </w:pPr>
      <w:r>
        <w:t>Verify related work performed under other sections is complete and in accordance with Shop Drawings.</w:t>
      </w:r>
    </w:p>
    <w:p w14:paraId="0D85B0DE" w14:textId="77777777" w:rsidR="00CA4608" w:rsidRDefault="00CA4608" w:rsidP="00247936">
      <w:pPr>
        <w:pStyle w:val="AGTSectFormat4-SubPara"/>
      </w:pPr>
      <w:r>
        <w:t>Verify wall surfaces and elevator door frames are acceptable for installation of smoke containment system components.</w:t>
      </w:r>
    </w:p>
    <w:p w14:paraId="5CDEDB03" w14:textId="77777777" w:rsidR="00CA4608" w:rsidRDefault="00CA4608" w:rsidP="007978A2">
      <w:pPr>
        <w:pStyle w:val="AGTSectFormat3-Paragraph"/>
      </w:pPr>
      <w:r>
        <w:t>Coordinate with responsible entity to perform corrective work on unsatisfactory substrates.</w:t>
      </w:r>
    </w:p>
    <w:p w14:paraId="6C84DBED" w14:textId="77777777" w:rsidR="00CA4608" w:rsidRPr="003D01B6" w:rsidRDefault="00CA4608" w:rsidP="007978A2">
      <w:pPr>
        <w:pStyle w:val="AGTSectFormat3-Paragraph"/>
      </w:pPr>
      <w:r w:rsidRPr="00AC357A">
        <w:t>Proceed with installation only after unsatisfactory conditions have been corrected.</w:t>
      </w:r>
    </w:p>
    <w:p w14:paraId="3FF60B22" w14:textId="77777777" w:rsidR="00CA4608" w:rsidRDefault="00CA4608" w:rsidP="007978A2">
      <w:pPr>
        <w:pStyle w:val="AGTSectFormat3-Paragraph"/>
      </w:pPr>
      <w:r>
        <w:t>V</w:t>
      </w:r>
      <w:r w:rsidRPr="00A15B4A">
        <w:t>erify that locations of concealed reinforcements have been clearly marked for</w:t>
      </w:r>
      <w:r>
        <w:t xml:space="preserve"> the</w:t>
      </w:r>
      <w:r w:rsidRPr="00A15B4A">
        <w:t xml:space="preserve"> installer.  </w:t>
      </w:r>
    </w:p>
    <w:p w14:paraId="5D15F0E4" w14:textId="77777777" w:rsidR="00CA4608" w:rsidRPr="00A15B4A" w:rsidRDefault="00CA4608" w:rsidP="007978A2">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2DC736FE" w14:textId="77777777" w:rsidR="000A5052" w:rsidRPr="009064AE" w:rsidRDefault="000A5052" w:rsidP="00355E78">
      <w:pPr>
        <w:pStyle w:val="AGTSectFormat2-Article"/>
      </w:pPr>
      <w:r w:rsidRPr="009064AE">
        <w:t>PREPARATION</w:t>
      </w:r>
    </w:p>
    <w:p w14:paraId="4E9571C9" w14:textId="77777777" w:rsidR="00F03DD0" w:rsidRDefault="00F03DD0" w:rsidP="007978A2">
      <w:pPr>
        <w:pStyle w:val="AGTSectFormat3-Paragraph"/>
      </w:pPr>
      <w:r w:rsidRPr="00F03DD0">
        <w:lastRenderedPageBreak/>
        <w:t>Examine substrates at the site for openings to be enclosed in the work of this section.  Verify the structural integrity of substrates.  Verify dimensions at rough openings.  Verify that substrates scheduled to provide support to office fronts and doors, are level, plumb and square, with no unevenness, bowing or bumps in the floor</w:t>
      </w:r>
    </w:p>
    <w:p w14:paraId="563AF8BF" w14:textId="77777777" w:rsidR="00B14D4B" w:rsidRDefault="00B14D4B" w:rsidP="007978A2">
      <w:pPr>
        <w:pStyle w:val="AGTSectFormat3-Paragraph"/>
      </w:pPr>
      <w:r w:rsidRPr="00B14D4B">
        <w:t>Do not install the work of this section until unsatisfactory conditions are corrected.  Installation of units constitutes acceptance of existing conditions.</w:t>
      </w:r>
    </w:p>
    <w:p w14:paraId="2F65913A" w14:textId="77777777" w:rsidR="000A5052" w:rsidRDefault="000A5052" w:rsidP="007978A2">
      <w:pPr>
        <w:pStyle w:val="AGTSectFormat3-Paragraph"/>
      </w:pPr>
      <w:r>
        <w:t>Prepare surfaces as recommended by the manufacturer for achieving optimal results.</w:t>
      </w:r>
    </w:p>
    <w:p w14:paraId="66812FBD" w14:textId="77777777" w:rsidR="000A5052" w:rsidRDefault="000A5052" w:rsidP="00355E78">
      <w:pPr>
        <w:pStyle w:val="AGTSectFormat2-Article"/>
      </w:pPr>
      <w:r w:rsidRPr="009064AE">
        <w:t>INSTALLATION</w:t>
      </w:r>
    </w:p>
    <w:p w14:paraId="0511656B" w14:textId="77777777" w:rsidR="00D96D66" w:rsidRPr="00D96D66" w:rsidRDefault="00D96D66" w:rsidP="007978A2">
      <w:pPr>
        <w:pStyle w:val="AGTSectFormat3-Paragraph"/>
      </w:pPr>
      <w:r w:rsidRPr="00D96D66">
        <w:t>Install complete system in accordance with manufacturer’s recommendations and written installation instructions.</w:t>
      </w:r>
    </w:p>
    <w:p w14:paraId="076C61BD" w14:textId="77777777" w:rsidR="00D96D66" w:rsidRPr="00D96D66" w:rsidRDefault="00D96D66" w:rsidP="007978A2">
      <w:pPr>
        <w:pStyle w:val="AGTSectFormat3-Paragraph"/>
      </w:pPr>
      <w:r w:rsidRPr="00D96D66">
        <w:t>Provide appropriate anchorage devices to securely and rigidly fit frames into place, absolutely level, straight, plumb and square. Install frames in proper elevation, plane and location, and in</w:t>
      </w:r>
      <w:r>
        <w:t xml:space="preserve"> </w:t>
      </w:r>
      <w:r w:rsidRPr="00D96D66">
        <w:t>proper alignment of other work.</w:t>
      </w:r>
    </w:p>
    <w:p w14:paraId="63EE350C" w14:textId="65CD4604" w:rsidR="00D96D66" w:rsidRPr="00D96D66" w:rsidRDefault="00D96D66" w:rsidP="007978A2">
      <w:pPr>
        <w:pStyle w:val="AGTSectFormat3-Paragraph"/>
      </w:pPr>
      <w:r w:rsidRPr="00D96D66">
        <w:t>Installation Tolerance:  Install each demountable partition so surfaces vary not more than1/8 inch (3 mm) from the plane formed by the faces</w:t>
      </w:r>
      <w:r>
        <w:t xml:space="preserve"> </w:t>
      </w:r>
      <w:r w:rsidRPr="00D96D66">
        <w:t>of adjacent partitions.</w:t>
      </w:r>
    </w:p>
    <w:p w14:paraId="4475FFB3" w14:textId="77777777" w:rsidR="000A5052" w:rsidRDefault="00D96D66" w:rsidP="007978A2">
      <w:pPr>
        <w:pStyle w:val="AGTSectFormat3-Paragraph"/>
      </w:pPr>
      <w:r w:rsidRPr="00D96D66">
        <w:t>Install frame components in the longest possible lengths; components up to 96 inches(2450mm) long must be one piece.</w:t>
      </w:r>
    </w:p>
    <w:p w14:paraId="7DDF56E8" w14:textId="77777777" w:rsidR="00D96D66" w:rsidRDefault="00D96D66" w:rsidP="00355E78">
      <w:pPr>
        <w:pStyle w:val="AGTSectFormat2-Article"/>
      </w:pPr>
      <w:r>
        <w:t>Cleaning</w:t>
      </w:r>
    </w:p>
    <w:p w14:paraId="7C15FD29" w14:textId="77777777" w:rsidR="009A3BF2" w:rsidRPr="009A3BF2" w:rsidRDefault="009A3BF2" w:rsidP="007978A2">
      <w:pPr>
        <w:pStyle w:val="AGTSectFormat3-Paragraph"/>
      </w:pPr>
      <w:r w:rsidRPr="009A3BF2">
        <w:t>Remove temporary coverings and protection. Frame should be cleaned using a soft clean</w:t>
      </w:r>
      <w:r>
        <w:t xml:space="preserve"> </w:t>
      </w:r>
      <w:r w:rsidRPr="009A3BF2">
        <w:t>cloth. Use clean warm water or mild detergent. Do not use acids, alkaline or fluorides,</w:t>
      </w:r>
      <w:r w:rsidR="001E36E8">
        <w:t xml:space="preserve"> </w:t>
      </w:r>
      <w:r w:rsidRPr="009A3BF2">
        <w:t>abrasive cleaning methods may damage surfaces of frames and or panel materials. Clean prior to Owner’s acceptance. Remove construction debris from project site and legally dispose of debris.</w:t>
      </w:r>
    </w:p>
    <w:p w14:paraId="729E09E6" w14:textId="77777777" w:rsidR="009A3BF2" w:rsidRPr="009A3BF2" w:rsidRDefault="009A3BF2" w:rsidP="007978A2">
      <w:pPr>
        <w:pStyle w:val="AGTSectFormat3-Paragraph"/>
      </w:pPr>
      <w:r w:rsidRPr="009A3BF2">
        <w:t>Clean exposed frame surfaces promptly after installation, using cleaning methods</w:t>
      </w:r>
      <w:r w:rsidR="001E36E8">
        <w:t xml:space="preserve"> </w:t>
      </w:r>
      <w:r w:rsidRPr="009A3BF2">
        <w:t>recommended by frame manufacturer and according to</w:t>
      </w:r>
      <w:r w:rsidR="001E36E8">
        <w:t xml:space="preserve"> </w:t>
      </w:r>
      <w:r w:rsidRPr="009A3BF2">
        <w:t>AAMA 609 &amp; 610.</w:t>
      </w:r>
    </w:p>
    <w:p w14:paraId="33EEAE12" w14:textId="60840401" w:rsidR="00AC357A" w:rsidRDefault="009A3BF2" w:rsidP="007978A2">
      <w:pPr>
        <w:pStyle w:val="AGTSectFormat3-Paragraph"/>
      </w:pPr>
      <w:r w:rsidRPr="009A3BF2">
        <w:t xml:space="preserve">Touch up marred frame surfaces so touchup is not visible from a distance of 48 inches (1220mm). Remove and replace frames with damaged </w:t>
      </w:r>
      <w:r w:rsidR="001E36E8">
        <w:t xml:space="preserve">finish </w:t>
      </w:r>
      <w:r w:rsidRPr="009A3BF2">
        <w:t>hat cannot be satisfactorily repaired.</w:t>
      </w:r>
    </w:p>
    <w:p w14:paraId="6698C992" w14:textId="77777777" w:rsidR="00197EC2" w:rsidRDefault="009A3BF2" w:rsidP="00355E78">
      <w:pPr>
        <w:pStyle w:val="AGTSectFormat2-Article"/>
      </w:pPr>
      <w:r>
        <w:t>Protection</w:t>
      </w:r>
    </w:p>
    <w:p w14:paraId="0E79C880" w14:textId="77777777" w:rsidR="001E36E8" w:rsidRPr="004A2168" w:rsidRDefault="001E36E8" w:rsidP="007978A2">
      <w:pPr>
        <w:pStyle w:val="AGTSectFormat3-Paragraph"/>
        <w:rPr>
          <w:rFonts w:eastAsia="Times New Roman"/>
          <w:caps/>
        </w:rPr>
      </w:pPr>
      <w:r w:rsidRPr="00197EC2">
        <w:t>Institute protective measures throughout the remainder of the construction period to ensure that panels will be without damage or deterioration, other than normal weathering, at the time of substantial completion.</w:t>
      </w:r>
    </w:p>
    <w:p w14:paraId="710D7D89" w14:textId="77777777" w:rsidR="004A2168" w:rsidRDefault="004A2168" w:rsidP="00355E78">
      <w:pPr>
        <w:pStyle w:val="AGTSectFormat2-Article"/>
      </w:pPr>
      <w:r>
        <w:t xml:space="preserve">Maintenance and Testing </w:t>
      </w:r>
    </w:p>
    <w:p w14:paraId="2D95E2F6" w14:textId="77777777" w:rsidR="004A2168" w:rsidRPr="00197EC2" w:rsidRDefault="004A2168" w:rsidP="007978A2">
      <w:pPr>
        <w:pStyle w:val="AGTSectFormat3-Paragraph"/>
        <w:rPr>
          <w:caps/>
        </w:rPr>
      </w:pPr>
      <w:r>
        <w:lastRenderedPageBreak/>
        <w:t xml:space="preserve">Perform minimum semi-annual maintenance and testing on each </w:t>
      </w:r>
      <w:r w:rsidR="00494091">
        <w:t>wall</w:t>
      </w:r>
      <w:r>
        <w:t xml:space="preserve"> system as required by the manufacturer’s warranty</w:t>
      </w:r>
    </w:p>
    <w:p w14:paraId="6A30CA50" w14:textId="77777777" w:rsidR="003E3C8F" w:rsidRPr="003E3C8F" w:rsidRDefault="00AC357A" w:rsidP="008D437F">
      <w:pPr>
        <w:pStyle w:val="AGTTitleEnd"/>
      </w:pPr>
      <w:r w:rsidRPr="009064AE">
        <w:t>END OF SECTION</w:t>
      </w:r>
    </w:p>
    <w:sectPr w:rsidR="003E3C8F" w:rsidRPr="003E3C8F" w:rsidSect="00BC3765">
      <w:headerReference w:type="default" r:id="rId9"/>
      <w:footerReference w:type="default" r:id="rId10"/>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A165" w14:textId="77777777" w:rsidR="000B0397" w:rsidRDefault="000B0397" w:rsidP="000A5052">
      <w:r>
        <w:separator/>
      </w:r>
    </w:p>
  </w:endnote>
  <w:endnote w:type="continuationSeparator" w:id="0">
    <w:p w14:paraId="3D466B62" w14:textId="77777777" w:rsidR="000B0397" w:rsidRDefault="000B0397" w:rsidP="000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85DD" w14:textId="77777777" w:rsidR="00103ADE" w:rsidRDefault="00103ADE" w:rsidP="00032EAE">
    <w:pPr>
      <w:pStyle w:val="AGTHeaderFooter"/>
    </w:pPr>
  </w:p>
  <w:p w14:paraId="488B2CCE" w14:textId="77777777" w:rsidR="00556A38" w:rsidRDefault="00056362" w:rsidP="00556A38">
    <w:pPr>
      <w:pStyle w:val="AGTHeaderFooter"/>
    </w:pPr>
    <w:r>
      <w:t>ZONA Glass Wall Systems</w:t>
    </w:r>
    <w:r w:rsidR="00032EAE">
      <w:ptab w:relativeTo="margin" w:alignment="right" w:leader="none"/>
    </w:r>
    <w:r>
      <w:t>Demountable Partitions</w:t>
    </w:r>
    <w:r w:rsidR="00556A38">
      <w:ptab w:relativeTo="margin" w:alignment="lef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556A38">
      <w:tab/>
    </w:r>
    <w:r w:rsidR="00556A38">
      <w:ptab w:relativeTo="margin" w:alignment="right" w:leader="none"/>
    </w:r>
    <w:r w:rsidR="00556A38" w:rsidRPr="00556A38">
      <w:t xml:space="preserve"> </w:t>
    </w:r>
    <w:r w:rsidR="00556A38">
      <w:t xml:space="preserve"> </w:t>
    </w:r>
    <w:r w:rsidR="004A2168">
      <w:t>10</w:t>
    </w:r>
    <w:r w:rsidR="00556A38">
      <w:t xml:space="preserve"> </w:t>
    </w:r>
    <w:r>
      <w:t>22</w:t>
    </w:r>
    <w:r w:rsidR="00556A38">
      <w:t xml:space="preserve"> </w:t>
    </w:r>
    <w:r>
      <w:t>19</w:t>
    </w:r>
    <w:r w:rsidR="00556A38" w:rsidRPr="00BC3765">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7941D" w14:textId="77777777" w:rsidR="000B0397" w:rsidRDefault="000B0397" w:rsidP="000A5052">
      <w:r>
        <w:separator/>
      </w:r>
    </w:p>
  </w:footnote>
  <w:footnote w:type="continuationSeparator" w:id="0">
    <w:p w14:paraId="50271A5D" w14:textId="77777777" w:rsidR="000B0397" w:rsidRDefault="000B0397" w:rsidP="000A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18F0"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38935B9F" w14:textId="77777777"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082EB197" w14:textId="77777777" w:rsidR="00963BD7" w:rsidRPr="00963BD7" w:rsidRDefault="00963BD7" w:rsidP="000A5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95649C7E"/>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18361483">
    <w:abstractNumId w:val="9"/>
  </w:num>
  <w:num w:numId="2" w16cid:durableId="556091391">
    <w:abstractNumId w:val="7"/>
  </w:num>
  <w:num w:numId="3" w16cid:durableId="49889246">
    <w:abstractNumId w:val="6"/>
  </w:num>
  <w:num w:numId="4" w16cid:durableId="378171216">
    <w:abstractNumId w:val="5"/>
  </w:num>
  <w:num w:numId="5" w16cid:durableId="116489463">
    <w:abstractNumId w:val="4"/>
  </w:num>
  <w:num w:numId="6" w16cid:durableId="574247247">
    <w:abstractNumId w:val="8"/>
  </w:num>
  <w:num w:numId="7" w16cid:durableId="2034839539">
    <w:abstractNumId w:val="3"/>
  </w:num>
  <w:num w:numId="8" w16cid:durableId="1696812696">
    <w:abstractNumId w:val="2"/>
  </w:num>
  <w:num w:numId="9" w16cid:durableId="2018457397">
    <w:abstractNumId w:val="1"/>
  </w:num>
  <w:num w:numId="10" w16cid:durableId="1505390173">
    <w:abstractNumId w:val="0"/>
  </w:num>
  <w:num w:numId="11" w16cid:durableId="1374186647">
    <w:abstractNumId w:val="10"/>
  </w:num>
  <w:num w:numId="12" w16cid:durableId="60100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851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69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174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5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185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480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1128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307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578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058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7016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71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3076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994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951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73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283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3260296">
    <w:abstractNumId w:val="10"/>
  </w:num>
  <w:num w:numId="31" w16cid:durableId="1106926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7176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624313">
    <w:abstractNumId w:val="10"/>
  </w:num>
  <w:num w:numId="34" w16cid:durableId="1858957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5193497">
    <w:abstractNumId w:val="10"/>
  </w:num>
  <w:num w:numId="36" w16cid:durableId="154997297">
    <w:abstractNumId w:val="10"/>
  </w:num>
  <w:num w:numId="37" w16cid:durableId="1865360887">
    <w:abstractNumId w:val="10"/>
  </w:num>
  <w:num w:numId="38" w16cid:durableId="1871646874">
    <w:abstractNumId w:val="10"/>
  </w:num>
  <w:num w:numId="39" w16cid:durableId="402399">
    <w:abstractNumId w:val="10"/>
  </w:num>
  <w:num w:numId="40" w16cid:durableId="1131627263">
    <w:abstractNumId w:val="10"/>
  </w:num>
  <w:num w:numId="41" w16cid:durableId="154498313">
    <w:abstractNumId w:val="10"/>
  </w:num>
  <w:num w:numId="42" w16cid:durableId="66848363">
    <w:abstractNumId w:val="10"/>
  </w:num>
  <w:num w:numId="43" w16cid:durableId="1882093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4033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066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828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6471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413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5726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03B10"/>
    <w:rsid w:val="00012ADF"/>
    <w:rsid w:val="00014C55"/>
    <w:rsid w:val="000169ED"/>
    <w:rsid w:val="00016FE0"/>
    <w:rsid w:val="0001729D"/>
    <w:rsid w:val="000252F4"/>
    <w:rsid w:val="00026077"/>
    <w:rsid w:val="00032EAE"/>
    <w:rsid w:val="00036226"/>
    <w:rsid w:val="00037B3F"/>
    <w:rsid w:val="000441F5"/>
    <w:rsid w:val="00050FC2"/>
    <w:rsid w:val="00056362"/>
    <w:rsid w:val="00065F9B"/>
    <w:rsid w:val="00073B00"/>
    <w:rsid w:val="00077659"/>
    <w:rsid w:val="0009733A"/>
    <w:rsid w:val="000A1048"/>
    <w:rsid w:val="000A5052"/>
    <w:rsid w:val="000A6584"/>
    <w:rsid w:val="000B0397"/>
    <w:rsid w:val="000B4CFA"/>
    <w:rsid w:val="000C26B0"/>
    <w:rsid w:val="000C6DCD"/>
    <w:rsid w:val="000D1C77"/>
    <w:rsid w:val="000E15AA"/>
    <w:rsid w:val="000E1EAE"/>
    <w:rsid w:val="000E4059"/>
    <w:rsid w:val="000F37E9"/>
    <w:rsid w:val="00103ADE"/>
    <w:rsid w:val="001070AA"/>
    <w:rsid w:val="00107A7B"/>
    <w:rsid w:val="001114D5"/>
    <w:rsid w:val="001131A2"/>
    <w:rsid w:val="00125F5E"/>
    <w:rsid w:val="0014326D"/>
    <w:rsid w:val="00153126"/>
    <w:rsid w:val="00153184"/>
    <w:rsid w:val="00155A48"/>
    <w:rsid w:val="00157027"/>
    <w:rsid w:val="00163074"/>
    <w:rsid w:val="00163A26"/>
    <w:rsid w:val="0016720E"/>
    <w:rsid w:val="00197EC2"/>
    <w:rsid w:val="001A0AC2"/>
    <w:rsid w:val="001A6E1C"/>
    <w:rsid w:val="001B2D4A"/>
    <w:rsid w:val="001C4C1B"/>
    <w:rsid w:val="001C6EA7"/>
    <w:rsid w:val="001D19BE"/>
    <w:rsid w:val="001D74E1"/>
    <w:rsid w:val="001E36E8"/>
    <w:rsid w:val="00200757"/>
    <w:rsid w:val="00202571"/>
    <w:rsid w:val="00204EA9"/>
    <w:rsid w:val="00205B37"/>
    <w:rsid w:val="0020723B"/>
    <w:rsid w:val="00214145"/>
    <w:rsid w:val="002217D4"/>
    <w:rsid w:val="00222B69"/>
    <w:rsid w:val="00224430"/>
    <w:rsid w:val="00226D20"/>
    <w:rsid w:val="00232C46"/>
    <w:rsid w:val="00235613"/>
    <w:rsid w:val="00237F94"/>
    <w:rsid w:val="002405AA"/>
    <w:rsid w:val="0024463F"/>
    <w:rsid w:val="002450B8"/>
    <w:rsid w:val="00245F3C"/>
    <w:rsid w:val="0024668F"/>
    <w:rsid w:val="00247936"/>
    <w:rsid w:val="00247CF5"/>
    <w:rsid w:val="00262DB9"/>
    <w:rsid w:val="00262F34"/>
    <w:rsid w:val="00262F8B"/>
    <w:rsid w:val="00265E69"/>
    <w:rsid w:val="002752D2"/>
    <w:rsid w:val="00277BA8"/>
    <w:rsid w:val="0029019E"/>
    <w:rsid w:val="002A4185"/>
    <w:rsid w:val="002B004A"/>
    <w:rsid w:val="002B1846"/>
    <w:rsid w:val="002C15E0"/>
    <w:rsid w:val="002C2A82"/>
    <w:rsid w:val="002D56D9"/>
    <w:rsid w:val="002E6589"/>
    <w:rsid w:val="002E6C26"/>
    <w:rsid w:val="002F47A2"/>
    <w:rsid w:val="00305A96"/>
    <w:rsid w:val="003137B0"/>
    <w:rsid w:val="00322A32"/>
    <w:rsid w:val="00324C20"/>
    <w:rsid w:val="00325055"/>
    <w:rsid w:val="0033135A"/>
    <w:rsid w:val="0035217C"/>
    <w:rsid w:val="00354528"/>
    <w:rsid w:val="003559E1"/>
    <w:rsid w:val="00355E78"/>
    <w:rsid w:val="00360F60"/>
    <w:rsid w:val="003658E9"/>
    <w:rsid w:val="00370E5E"/>
    <w:rsid w:val="003754F7"/>
    <w:rsid w:val="003916D8"/>
    <w:rsid w:val="0039616B"/>
    <w:rsid w:val="003A64CC"/>
    <w:rsid w:val="003B5364"/>
    <w:rsid w:val="003C688F"/>
    <w:rsid w:val="003E3C8F"/>
    <w:rsid w:val="003E681F"/>
    <w:rsid w:val="003F6DF9"/>
    <w:rsid w:val="00402F2D"/>
    <w:rsid w:val="00404390"/>
    <w:rsid w:val="00407EEF"/>
    <w:rsid w:val="00412BF4"/>
    <w:rsid w:val="00415739"/>
    <w:rsid w:val="00415966"/>
    <w:rsid w:val="004268A3"/>
    <w:rsid w:val="004319CD"/>
    <w:rsid w:val="00437846"/>
    <w:rsid w:val="004410BD"/>
    <w:rsid w:val="00445341"/>
    <w:rsid w:val="0044601B"/>
    <w:rsid w:val="00447C2E"/>
    <w:rsid w:val="00457B02"/>
    <w:rsid w:val="00462B9D"/>
    <w:rsid w:val="00464215"/>
    <w:rsid w:val="00472625"/>
    <w:rsid w:val="0047418A"/>
    <w:rsid w:val="00474F97"/>
    <w:rsid w:val="00484E78"/>
    <w:rsid w:val="00490CDE"/>
    <w:rsid w:val="00494091"/>
    <w:rsid w:val="00494872"/>
    <w:rsid w:val="0049659E"/>
    <w:rsid w:val="004A2168"/>
    <w:rsid w:val="004A35FB"/>
    <w:rsid w:val="004A5A9A"/>
    <w:rsid w:val="004B37E4"/>
    <w:rsid w:val="004B71E3"/>
    <w:rsid w:val="004C195C"/>
    <w:rsid w:val="004E3593"/>
    <w:rsid w:val="004F6DE3"/>
    <w:rsid w:val="00501A57"/>
    <w:rsid w:val="00504757"/>
    <w:rsid w:val="0051058F"/>
    <w:rsid w:val="00511C28"/>
    <w:rsid w:val="005179D1"/>
    <w:rsid w:val="00540578"/>
    <w:rsid w:val="00541D24"/>
    <w:rsid w:val="005520D5"/>
    <w:rsid w:val="005524EC"/>
    <w:rsid w:val="00556A38"/>
    <w:rsid w:val="00557310"/>
    <w:rsid w:val="005963F3"/>
    <w:rsid w:val="005A7356"/>
    <w:rsid w:val="005B39C4"/>
    <w:rsid w:val="005C7CF5"/>
    <w:rsid w:val="005D099F"/>
    <w:rsid w:val="005D31F4"/>
    <w:rsid w:val="005E2CFC"/>
    <w:rsid w:val="005F399B"/>
    <w:rsid w:val="0060433E"/>
    <w:rsid w:val="00605CCB"/>
    <w:rsid w:val="006106F2"/>
    <w:rsid w:val="00610D53"/>
    <w:rsid w:val="00617CA0"/>
    <w:rsid w:val="00620744"/>
    <w:rsid w:val="00634D9A"/>
    <w:rsid w:val="00635914"/>
    <w:rsid w:val="00653DBC"/>
    <w:rsid w:val="00654D83"/>
    <w:rsid w:val="00656F9C"/>
    <w:rsid w:val="00663481"/>
    <w:rsid w:val="00672282"/>
    <w:rsid w:val="006738DE"/>
    <w:rsid w:val="00674DA1"/>
    <w:rsid w:val="00676AA1"/>
    <w:rsid w:val="00677FBE"/>
    <w:rsid w:val="0068051D"/>
    <w:rsid w:val="006941B8"/>
    <w:rsid w:val="006B5F34"/>
    <w:rsid w:val="006C4283"/>
    <w:rsid w:val="006D08EC"/>
    <w:rsid w:val="006D1DD3"/>
    <w:rsid w:val="006D4451"/>
    <w:rsid w:val="006D5A7B"/>
    <w:rsid w:val="006D65BC"/>
    <w:rsid w:val="006D7474"/>
    <w:rsid w:val="006E272F"/>
    <w:rsid w:val="006F193F"/>
    <w:rsid w:val="006F33A8"/>
    <w:rsid w:val="0070721E"/>
    <w:rsid w:val="007073A0"/>
    <w:rsid w:val="00707C33"/>
    <w:rsid w:val="007124E5"/>
    <w:rsid w:val="00714F4A"/>
    <w:rsid w:val="00715DA1"/>
    <w:rsid w:val="00716903"/>
    <w:rsid w:val="007244ED"/>
    <w:rsid w:val="0073039F"/>
    <w:rsid w:val="00730CB8"/>
    <w:rsid w:val="0073363D"/>
    <w:rsid w:val="0073728A"/>
    <w:rsid w:val="00740D05"/>
    <w:rsid w:val="007469F3"/>
    <w:rsid w:val="00753E13"/>
    <w:rsid w:val="0076127D"/>
    <w:rsid w:val="007620A3"/>
    <w:rsid w:val="007977CA"/>
    <w:rsid w:val="007978A2"/>
    <w:rsid w:val="007A2DA8"/>
    <w:rsid w:val="007B1E33"/>
    <w:rsid w:val="007B5F5E"/>
    <w:rsid w:val="007C1491"/>
    <w:rsid w:val="007C2D2E"/>
    <w:rsid w:val="007C319C"/>
    <w:rsid w:val="007C5026"/>
    <w:rsid w:val="007D16C8"/>
    <w:rsid w:val="007D25AB"/>
    <w:rsid w:val="007D7525"/>
    <w:rsid w:val="007E034B"/>
    <w:rsid w:val="007E3ACB"/>
    <w:rsid w:val="007E4C17"/>
    <w:rsid w:val="007F3AAF"/>
    <w:rsid w:val="00807311"/>
    <w:rsid w:val="00812AC9"/>
    <w:rsid w:val="0082345B"/>
    <w:rsid w:val="008246A8"/>
    <w:rsid w:val="0083290F"/>
    <w:rsid w:val="00832DA3"/>
    <w:rsid w:val="00833D00"/>
    <w:rsid w:val="00835D35"/>
    <w:rsid w:val="00835D6A"/>
    <w:rsid w:val="008429E3"/>
    <w:rsid w:val="00856661"/>
    <w:rsid w:val="00860736"/>
    <w:rsid w:val="00870985"/>
    <w:rsid w:val="00870A97"/>
    <w:rsid w:val="00870E41"/>
    <w:rsid w:val="008722A4"/>
    <w:rsid w:val="0089702C"/>
    <w:rsid w:val="008A4A1C"/>
    <w:rsid w:val="008B6617"/>
    <w:rsid w:val="008C59C2"/>
    <w:rsid w:val="008C723B"/>
    <w:rsid w:val="008D362A"/>
    <w:rsid w:val="008D437F"/>
    <w:rsid w:val="008E27C0"/>
    <w:rsid w:val="008E57EE"/>
    <w:rsid w:val="008F326B"/>
    <w:rsid w:val="00902B47"/>
    <w:rsid w:val="009032E7"/>
    <w:rsid w:val="00903B0D"/>
    <w:rsid w:val="0090570F"/>
    <w:rsid w:val="009064AE"/>
    <w:rsid w:val="009167F1"/>
    <w:rsid w:val="00935BEC"/>
    <w:rsid w:val="009431E1"/>
    <w:rsid w:val="009502C0"/>
    <w:rsid w:val="009534F7"/>
    <w:rsid w:val="00955D01"/>
    <w:rsid w:val="00963BD7"/>
    <w:rsid w:val="00971118"/>
    <w:rsid w:val="00971C8A"/>
    <w:rsid w:val="00976F32"/>
    <w:rsid w:val="00984894"/>
    <w:rsid w:val="00993C05"/>
    <w:rsid w:val="00995265"/>
    <w:rsid w:val="009971D0"/>
    <w:rsid w:val="009976D6"/>
    <w:rsid w:val="009A1E61"/>
    <w:rsid w:val="009A3BF2"/>
    <w:rsid w:val="009A3F7B"/>
    <w:rsid w:val="009A71F6"/>
    <w:rsid w:val="009A7D6E"/>
    <w:rsid w:val="009C5812"/>
    <w:rsid w:val="009D48A8"/>
    <w:rsid w:val="009D7195"/>
    <w:rsid w:val="009E34D1"/>
    <w:rsid w:val="009E7019"/>
    <w:rsid w:val="00A01772"/>
    <w:rsid w:val="00A06EE1"/>
    <w:rsid w:val="00A2598C"/>
    <w:rsid w:val="00A51022"/>
    <w:rsid w:val="00A52415"/>
    <w:rsid w:val="00A57A3B"/>
    <w:rsid w:val="00A6532B"/>
    <w:rsid w:val="00A67E9E"/>
    <w:rsid w:val="00A735ED"/>
    <w:rsid w:val="00A748C2"/>
    <w:rsid w:val="00A76771"/>
    <w:rsid w:val="00A8094F"/>
    <w:rsid w:val="00A85B2E"/>
    <w:rsid w:val="00A979B9"/>
    <w:rsid w:val="00AB21F8"/>
    <w:rsid w:val="00AB6253"/>
    <w:rsid w:val="00AB7A38"/>
    <w:rsid w:val="00AC357A"/>
    <w:rsid w:val="00AC55EC"/>
    <w:rsid w:val="00AD7CD6"/>
    <w:rsid w:val="00AE3CE6"/>
    <w:rsid w:val="00AE69C6"/>
    <w:rsid w:val="00AF2C4C"/>
    <w:rsid w:val="00AF746B"/>
    <w:rsid w:val="00AF7A49"/>
    <w:rsid w:val="00B03264"/>
    <w:rsid w:val="00B10C85"/>
    <w:rsid w:val="00B14D4B"/>
    <w:rsid w:val="00B16ECD"/>
    <w:rsid w:val="00B20E6B"/>
    <w:rsid w:val="00B33E7D"/>
    <w:rsid w:val="00B44398"/>
    <w:rsid w:val="00B4440F"/>
    <w:rsid w:val="00B51189"/>
    <w:rsid w:val="00B55948"/>
    <w:rsid w:val="00B56DEC"/>
    <w:rsid w:val="00B73828"/>
    <w:rsid w:val="00B7576B"/>
    <w:rsid w:val="00B81C04"/>
    <w:rsid w:val="00B93B7F"/>
    <w:rsid w:val="00BA27BD"/>
    <w:rsid w:val="00BA320C"/>
    <w:rsid w:val="00BA3740"/>
    <w:rsid w:val="00BA3842"/>
    <w:rsid w:val="00BA54E3"/>
    <w:rsid w:val="00BA5618"/>
    <w:rsid w:val="00BA5A38"/>
    <w:rsid w:val="00BB4868"/>
    <w:rsid w:val="00BB6C2F"/>
    <w:rsid w:val="00BB6FB8"/>
    <w:rsid w:val="00BC2A9B"/>
    <w:rsid w:val="00BC3765"/>
    <w:rsid w:val="00BC553B"/>
    <w:rsid w:val="00BC58CE"/>
    <w:rsid w:val="00BD3C0C"/>
    <w:rsid w:val="00BD4B76"/>
    <w:rsid w:val="00BE51AA"/>
    <w:rsid w:val="00BE790F"/>
    <w:rsid w:val="00BF60DA"/>
    <w:rsid w:val="00C00B30"/>
    <w:rsid w:val="00C02B51"/>
    <w:rsid w:val="00C0310B"/>
    <w:rsid w:val="00C05BB7"/>
    <w:rsid w:val="00C06D60"/>
    <w:rsid w:val="00C06EA3"/>
    <w:rsid w:val="00C11665"/>
    <w:rsid w:val="00C120FA"/>
    <w:rsid w:val="00C226F1"/>
    <w:rsid w:val="00C30EA2"/>
    <w:rsid w:val="00C31111"/>
    <w:rsid w:val="00C32C09"/>
    <w:rsid w:val="00C32D41"/>
    <w:rsid w:val="00C33FD0"/>
    <w:rsid w:val="00C6409D"/>
    <w:rsid w:val="00C702EA"/>
    <w:rsid w:val="00C70C0F"/>
    <w:rsid w:val="00C718F4"/>
    <w:rsid w:val="00C744BF"/>
    <w:rsid w:val="00C81A1C"/>
    <w:rsid w:val="00C81D29"/>
    <w:rsid w:val="00C82834"/>
    <w:rsid w:val="00C83084"/>
    <w:rsid w:val="00C902D8"/>
    <w:rsid w:val="00C94BB8"/>
    <w:rsid w:val="00CA1BBF"/>
    <w:rsid w:val="00CA1C9F"/>
    <w:rsid w:val="00CA4608"/>
    <w:rsid w:val="00CA7022"/>
    <w:rsid w:val="00CB0C7E"/>
    <w:rsid w:val="00CC5C95"/>
    <w:rsid w:val="00CD6549"/>
    <w:rsid w:val="00CE641D"/>
    <w:rsid w:val="00D02E0A"/>
    <w:rsid w:val="00D12C06"/>
    <w:rsid w:val="00D14723"/>
    <w:rsid w:val="00D21D65"/>
    <w:rsid w:val="00D26E47"/>
    <w:rsid w:val="00D3133D"/>
    <w:rsid w:val="00D3664A"/>
    <w:rsid w:val="00D4024E"/>
    <w:rsid w:val="00D56FB1"/>
    <w:rsid w:val="00D84107"/>
    <w:rsid w:val="00D842AA"/>
    <w:rsid w:val="00D921E7"/>
    <w:rsid w:val="00D94AC6"/>
    <w:rsid w:val="00D96D66"/>
    <w:rsid w:val="00D96F01"/>
    <w:rsid w:val="00DA6304"/>
    <w:rsid w:val="00DB160F"/>
    <w:rsid w:val="00DB1EE8"/>
    <w:rsid w:val="00DB34A9"/>
    <w:rsid w:val="00DB7BC2"/>
    <w:rsid w:val="00DC0BA1"/>
    <w:rsid w:val="00DC2588"/>
    <w:rsid w:val="00DC3F97"/>
    <w:rsid w:val="00DD3EA8"/>
    <w:rsid w:val="00DE086E"/>
    <w:rsid w:val="00DF74AD"/>
    <w:rsid w:val="00E14ECA"/>
    <w:rsid w:val="00E16968"/>
    <w:rsid w:val="00E35594"/>
    <w:rsid w:val="00E3610F"/>
    <w:rsid w:val="00E37E04"/>
    <w:rsid w:val="00E41FE0"/>
    <w:rsid w:val="00E475AF"/>
    <w:rsid w:val="00E730E3"/>
    <w:rsid w:val="00E73B09"/>
    <w:rsid w:val="00E745DF"/>
    <w:rsid w:val="00E86220"/>
    <w:rsid w:val="00E86DE5"/>
    <w:rsid w:val="00E92E3F"/>
    <w:rsid w:val="00E96703"/>
    <w:rsid w:val="00E967C2"/>
    <w:rsid w:val="00EA1D44"/>
    <w:rsid w:val="00EA7057"/>
    <w:rsid w:val="00EB3FDE"/>
    <w:rsid w:val="00ED3CC4"/>
    <w:rsid w:val="00EE2CE9"/>
    <w:rsid w:val="00EE47C6"/>
    <w:rsid w:val="00EE54C8"/>
    <w:rsid w:val="00EE5BF8"/>
    <w:rsid w:val="00EF283B"/>
    <w:rsid w:val="00F01381"/>
    <w:rsid w:val="00F03DD0"/>
    <w:rsid w:val="00F14B15"/>
    <w:rsid w:val="00F20CE1"/>
    <w:rsid w:val="00F22AF2"/>
    <w:rsid w:val="00F3692F"/>
    <w:rsid w:val="00F42F02"/>
    <w:rsid w:val="00F46C4E"/>
    <w:rsid w:val="00F53C89"/>
    <w:rsid w:val="00F55968"/>
    <w:rsid w:val="00F674B9"/>
    <w:rsid w:val="00F72009"/>
    <w:rsid w:val="00F87137"/>
    <w:rsid w:val="00FA5857"/>
    <w:rsid w:val="00FB195F"/>
    <w:rsid w:val="00FB3828"/>
    <w:rsid w:val="00FC5FC8"/>
    <w:rsid w:val="00FC6CFB"/>
    <w:rsid w:val="00FD1229"/>
    <w:rsid w:val="00FD4E0B"/>
    <w:rsid w:val="00FE60E6"/>
    <w:rsid w:val="00FF619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0EAB"/>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A5052"/>
    <w:pPr>
      <w:widowControl w:val="0"/>
      <w:tabs>
        <w:tab w:val="left" w:pos="1290"/>
      </w:tabs>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0A5052"/>
    <w:pPr>
      <w:numPr>
        <w:numId w:val="11"/>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355E78"/>
    <w:pPr>
      <w:keepLines/>
      <w:numPr>
        <w:ilvl w:val="1"/>
        <w:numId w:val="11"/>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7978A2"/>
    <w:pPr>
      <w:numPr>
        <w:ilvl w:val="2"/>
        <w:numId w:val="11"/>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247936"/>
    <w:pPr>
      <w:numPr>
        <w:ilvl w:val="3"/>
        <w:numId w:val="11"/>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707C33"/>
    <w:pPr>
      <w:numPr>
        <w:ilvl w:val="4"/>
      </w:numPr>
      <w:outlineLvl w:val="4"/>
    </w:pPr>
  </w:style>
  <w:style w:type="paragraph" w:customStyle="1" w:styleId="AGTGuides">
    <w:name w:val="AGT_Guides"/>
    <w:basedOn w:val="Normal"/>
    <w:link w:val="AGTGuidesChar"/>
    <w:autoRedefine/>
    <w:uiPriority w:val="99"/>
    <w:rsid w:val="004F6DE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7978A2"/>
    <w:rPr>
      <w:rFonts w:ascii="Segoe UI" w:hAnsi="Segoe UI" w:cs="Segoe UI"/>
    </w:rPr>
  </w:style>
  <w:style w:type="paragraph" w:customStyle="1" w:styleId="AGTTitleEnd">
    <w:name w:val="AGT_Title_End"/>
    <w:basedOn w:val="Normal"/>
    <w:next w:val="Normal"/>
    <w:autoRedefine/>
    <w:qFormat/>
    <w:rsid w:val="008D437F"/>
    <w:pPr>
      <w:spacing w:before="240"/>
      <w:jc w:val="center"/>
    </w:pPr>
    <w:rPr>
      <w:rFonts w:ascii="Segoe UI" w:hAnsi="Segoe UI" w:cs="Segoe UI"/>
      <w:caps/>
      <w:sz w:val="22"/>
    </w:rPr>
  </w:style>
  <w:style w:type="paragraph" w:customStyle="1" w:styleId="AGTSectFormat6-SubSubSub">
    <w:name w:val="AGT_SectFormat_6-SubSubSub"/>
    <w:autoRedefine/>
    <w:qFormat/>
    <w:rsid w:val="00E967C2"/>
    <w:pPr>
      <w:numPr>
        <w:ilvl w:val="5"/>
        <w:numId w:val="11"/>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4F6DE3"/>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styleId="Revision">
    <w:name w:val="Revision"/>
    <w:hidden/>
    <w:uiPriority w:val="99"/>
    <w:semiHidden/>
    <w:rsid w:val="000A5052"/>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D25AB"/>
    <w:rPr>
      <w:sz w:val="16"/>
      <w:szCs w:val="16"/>
    </w:rPr>
  </w:style>
  <w:style w:type="paragraph" w:styleId="CommentText">
    <w:name w:val="annotation text"/>
    <w:basedOn w:val="Normal"/>
    <w:link w:val="CommentTextChar"/>
    <w:uiPriority w:val="99"/>
    <w:semiHidden/>
    <w:unhideWhenUsed/>
    <w:rsid w:val="007D25AB"/>
  </w:style>
  <w:style w:type="character" w:customStyle="1" w:styleId="CommentTextChar">
    <w:name w:val="Comment Text Char"/>
    <w:basedOn w:val="DefaultParagraphFont"/>
    <w:link w:val="CommentText"/>
    <w:uiPriority w:val="99"/>
    <w:semiHidden/>
    <w:rsid w:val="007D25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25AB"/>
    <w:rPr>
      <w:b/>
      <w:bCs/>
    </w:rPr>
  </w:style>
  <w:style w:type="character" w:customStyle="1" w:styleId="CommentSubjectChar">
    <w:name w:val="Comment Subject Char"/>
    <w:basedOn w:val="CommentTextChar"/>
    <w:link w:val="CommentSubject"/>
    <w:uiPriority w:val="99"/>
    <w:semiHidden/>
    <w:rsid w:val="007D25AB"/>
    <w:rPr>
      <w:rFonts w:ascii="Arial" w:eastAsia="Times New Roman" w:hAnsi="Arial" w:cs="Times New Roman"/>
      <w:b/>
      <w:bCs/>
      <w:sz w:val="20"/>
      <w:szCs w:val="20"/>
    </w:rPr>
  </w:style>
  <w:style w:type="character" w:styleId="Hyperlink">
    <w:name w:val="Hyperlink"/>
    <w:basedOn w:val="DefaultParagraphFont"/>
    <w:uiPriority w:val="99"/>
    <w:unhideWhenUsed/>
    <w:rsid w:val="00EE2CE9"/>
    <w:rPr>
      <w:color w:val="0563C1" w:themeColor="hyperlink"/>
      <w:u w:val="single"/>
    </w:rPr>
  </w:style>
  <w:style w:type="character" w:styleId="UnresolvedMention">
    <w:name w:val="Unresolved Mention"/>
    <w:basedOn w:val="DefaultParagraphFont"/>
    <w:uiPriority w:val="99"/>
    <w:semiHidden/>
    <w:unhideWhenUsed/>
    <w:rsid w:val="00EE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aglasswallsyste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4AED-02FC-4F60-B23F-8BC23059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Bobby Styles III</dc:creator>
  <cp:keywords/>
  <dc:description/>
  <cp:lastModifiedBy>Irena Andelic</cp:lastModifiedBy>
  <cp:revision>27</cp:revision>
  <cp:lastPrinted>2024-12-12T19:17:00Z</cp:lastPrinted>
  <dcterms:created xsi:type="dcterms:W3CDTF">2024-11-26T21:00:00Z</dcterms:created>
  <dcterms:modified xsi:type="dcterms:W3CDTF">2024-12-12T19:17:00Z</dcterms:modified>
  <cp:category>08 56 00</cp:category>
</cp:coreProperties>
</file>